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0E" w:rsidRPr="001D4620" w:rsidRDefault="00883A0E" w:rsidP="00DB76C9">
      <w:pPr>
        <w:jc w:val="center"/>
        <w:rPr>
          <w:rFonts w:ascii="Arial" w:hAnsi="Arial" w:cs="Arial"/>
        </w:rPr>
      </w:pPr>
      <w:bookmarkStart w:id="0" w:name="_GoBack"/>
      <w:bookmarkEnd w:id="0"/>
      <w:r w:rsidRPr="001D4620">
        <w:rPr>
          <w:rFonts w:ascii="Arial" w:hAnsi="Arial" w:cs="Arial"/>
          <w:noProof/>
        </w:rPr>
        <w:drawing>
          <wp:inline distT="0" distB="0" distL="0" distR="0" wp14:anchorId="57706353" wp14:editId="0D9F560D">
            <wp:extent cx="1150620" cy="675861"/>
            <wp:effectExtent l="0" t="0" r="0" b="0"/>
            <wp:docPr id="7" name="Picture 6" descr="A drawing of a face&#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1D48BE-5B15-4B05-A89E-12D518DAC897}"/>
                </a:ext>
              </a:extLst>
            </wp:docPr>
            <wp:cNvGraphicFramePr/>
            <a:graphic xmlns:a="http://schemas.openxmlformats.org/drawingml/2006/main">
              <a:graphicData uri="http://schemas.openxmlformats.org/drawingml/2006/picture">
                <pic:pic xmlns:pic="http://schemas.openxmlformats.org/drawingml/2006/picture">
                  <pic:nvPicPr>
                    <pic:cNvPr id="7" name="Picture 6" descr="A drawing of a face&#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1D48BE-5B15-4B05-A89E-12D518DAC897}"/>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873" cy="680121"/>
                    </a:xfrm>
                    <a:prstGeom prst="rect">
                      <a:avLst/>
                    </a:prstGeom>
                  </pic:spPr>
                </pic:pic>
              </a:graphicData>
            </a:graphic>
          </wp:inline>
        </w:drawing>
      </w:r>
    </w:p>
    <w:p w:rsidR="00883A0E" w:rsidRPr="001D4620" w:rsidRDefault="00883A0E" w:rsidP="00DB76C9">
      <w:pPr>
        <w:jc w:val="both"/>
        <w:rPr>
          <w:rFonts w:ascii="Arial" w:hAnsi="Arial" w:cs="Arial"/>
          <w:b/>
          <w:bCs/>
          <w:sz w:val="32"/>
          <w:szCs w:val="32"/>
        </w:rPr>
      </w:pPr>
    </w:p>
    <w:p w:rsidR="00883A0E" w:rsidRPr="00A36BBD" w:rsidRDefault="00883A0E" w:rsidP="00DB76C9">
      <w:pPr>
        <w:jc w:val="center"/>
        <w:rPr>
          <w:rFonts w:ascii="Century Gothic" w:hAnsi="Century Gothic" w:cs="Arial"/>
          <w:b/>
          <w:bCs/>
          <w:sz w:val="36"/>
          <w:szCs w:val="36"/>
        </w:rPr>
      </w:pPr>
      <w:r w:rsidRPr="00A36BBD">
        <w:rPr>
          <w:rFonts w:ascii="Century Gothic" w:hAnsi="Century Gothic" w:cs="Arial"/>
          <w:b/>
          <w:bCs/>
          <w:sz w:val="36"/>
          <w:szCs w:val="36"/>
        </w:rPr>
        <w:t>STATEMENT TO PARLIAMENT</w:t>
      </w: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r w:rsidRPr="00A36BBD">
        <w:rPr>
          <w:rFonts w:ascii="Century Gothic" w:hAnsi="Century Gothic" w:cs="Arial"/>
          <w:b/>
          <w:bCs/>
          <w:sz w:val="36"/>
          <w:szCs w:val="36"/>
        </w:rPr>
        <w:t>BY</w:t>
      </w: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r w:rsidRPr="00A36BBD">
        <w:rPr>
          <w:rFonts w:ascii="Century Gothic" w:hAnsi="Century Gothic" w:cs="Arial"/>
          <w:b/>
          <w:bCs/>
          <w:sz w:val="36"/>
          <w:szCs w:val="36"/>
        </w:rPr>
        <w:t>DR. CASSIEL ATO FORSON (MP)</w:t>
      </w:r>
    </w:p>
    <w:p w:rsidR="00883A0E" w:rsidRPr="00A36BBD" w:rsidRDefault="00883A0E" w:rsidP="00DB76C9">
      <w:pPr>
        <w:jc w:val="center"/>
        <w:rPr>
          <w:rFonts w:ascii="Century Gothic" w:hAnsi="Century Gothic" w:cs="Arial"/>
          <w:b/>
          <w:bCs/>
          <w:sz w:val="36"/>
          <w:szCs w:val="36"/>
        </w:rPr>
      </w:pPr>
      <w:r w:rsidRPr="00A36BBD">
        <w:rPr>
          <w:rFonts w:ascii="Century Gothic" w:hAnsi="Century Gothic" w:cs="Arial"/>
          <w:b/>
          <w:bCs/>
          <w:sz w:val="36"/>
          <w:szCs w:val="36"/>
        </w:rPr>
        <w:t>MINISTER FOR FINANCE</w:t>
      </w: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p>
    <w:p w:rsidR="00883A0E" w:rsidRDefault="00883A0E" w:rsidP="00DB76C9">
      <w:pPr>
        <w:jc w:val="center"/>
        <w:rPr>
          <w:rFonts w:ascii="Century Gothic" w:hAnsi="Century Gothic" w:cs="Arial"/>
          <w:b/>
          <w:bCs/>
          <w:sz w:val="36"/>
          <w:szCs w:val="36"/>
        </w:rPr>
      </w:pPr>
      <w:r w:rsidRPr="00A36BBD">
        <w:rPr>
          <w:rFonts w:ascii="Century Gothic" w:hAnsi="Century Gothic" w:cs="Arial"/>
          <w:b/>
          <w:bCs/>
          <w:sz w:val="36"/>
          <w:szCs w:val="36"/>
        </w:rPr>
        <w:t>ON</w:t>
      </w:r>
    </w:p>
    <w:p w:rsidR="00616447" w:rsidRPr="00A36BBD" w:rsidRDefault="00616447"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p>
    <w:p w:rsidR="00883A0E" w:rsidRPr="00616447" w:rsidRDefault="00616447" w:rsidP="00DB76C9">
      <w:pPr>
        <w:jc w:val="center"/>
        <w:rPr>
          <w:rFonts w:ascii="Century Gothic" w:hAnsi="Century Gothic" w:cs="Arial"/>
          <w:b/>
          <w:bCs/>
          <w:sz w:val="36"/>
          <w:szCs w:val="36"/>
          <w:lang w:val="en-GB"/>
        </w:rPr>
      </w:pPr>
      <w:r>
        <w:rPr>
          <w:rFonts w:ascii="Century Gothic" w:hAnsi="Century Gothic" w:cs="Arial"/>
          <w:b/>
          <w:bCs/>
          <w:sz w:val="36"/>
          <w:szCs w:val="36"/>
          <w:lang w:val="en-GB"/>
        </w:rPr>
        <w:t>PAYMENTS TO STATUTORY FUNDS.</w:t>
      </w: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u w:val="single"/>
        </w:rPr>
      </w:pPr>
    </w:p>
    <w:p w:rsidR="00883A0E" w:rsidRPr="00A36BBD" w:rsidRDefault="00883A0E" w:rsidP="00DB76C9">
      <w:pPr>
        <w:jc w:val="center"/>
        <w:rPr>
          <w:rFonts w:ascii="Century Gothic" w:hAnsi="Century Gothic" w:cs="Arial"/>
          <w:b/>
          <w:bCs/>
          <w:sz w:val="36"/>
          <w:szCs w:val="36"/>
        </w:rPr>
      </w:pPr>
    </w:p>
    <w:p w:rsidR="00883A0E" w:rsidRPr="00A36BBD" w:rsidRDefault="00883A0E" w:rsidP="00DB76C9">
      <w:pPr>
        <w:jc w:val="center"/>
        <w:rPr>
          <w:rFonts w:ascii="Century Gothic" w:hAnsi="Century Gothic" w:cs="Arial"/>
          <w:b/>
          <w:bCs/>
          <w:sz w:val="36"/>
          <w:szCs w:val="36"/>
        </w:rPr>
      </w:pPr>
    </w:p>
    <w:p w:rsidR="00883A0E" w:rsidRPr="00883A0E" w:rsidRDefault="00883A0E" w:rsidP="00DB76C9">
      <w:pPr>
        <w:spacing w:line="276" w:lineRule="auto"/>
        <w:jc w:val="center"/>
        <w:rPr>
          <w:rFonts w:cstheme="minorHAnsi"/>
          <w:sz w:val="36"/>
          <w:szCs w:val="36"/>
          <w:lang w:val="en-GB"/>
        </w:rPr>
      </w:pPr>
      <w:r>
        <w:rPr>
          <w:rFonts w:ascii="Century Gothic" w:hAnsi="Century Gothic" w:cs="Arial"/>
          <w:b/>
          <w:bCs/>
          <w:sz w:val="36"/>
          <w:szCs w:val="36"/>
        </w:rPr>
        <w:t>3RD</w:t>
      </w:r>
      <w:r w:rsidRPr="00A36BBD">
        <w:rPr>
          <w:rFonts w:ascii="Century Gothic" w:hAnsi="Century Gothic" w:cs="Arial"/>
          <w:b/>
          <w:bCs/>
          <w:sz w:val="36"/>
          <w:szCs w:val="36"/>
        </w:rPr>
        <w:t xml:space="preserve"> </w:t>
      </w:r>
      <w:r>
        <w:rPr>
          <w:rFonts w:ascii="Century Gothic" w:hAnsi="Century Gothic" w:cs="Arial"/>
          <w:b/>
          <w:bCs/>
          <w:sz w:val="36"/>
          <w:szCs w:val="36"/>
        </w:rPr>
        <w:t>JUNE</w:t>
      </w:r>
      <w:r>
        <w:rPr>
          <w:rFonts w:ascii="Century Gothic" w:hAnsi="Century Gothic" w:cs="Arial"/>
          <w:b/>
          <w:bCs/>
          <w:sz w:val="36"/>
          <w:szCs w:val="36"/>
          <w:lang w:val="en-GB"/>
        </w:rPr>
        <w:t>, 2025.</w:t>
      </w:r>
    </w:p>
    <w:p w:rsidR="00883A0E" w:rsidRDefault="00883A0E" w:rsidP="00DB76C9">
      <w:pPr>
        <w:spacing w:line="276" w:lineRule="auto"/>
        <w:jc w:val="center"/>
        <w:rPr>
          <w:rFonts w:cstheme="minorHAnsi"/>
          <w:sz w:val="36"/>
          <w:szCs w:val="36"/>
        </w:rPr>
      </w:pPr>
    </w:p>
    <w:p w:rsidR="00883A0E" w:rsidRDefault="00883A0E" w:rsidP="00DB76C9">
      <w:pPr>
        <w:spacing w:line="276" w:lineRule="auto"/>
        <w:jc w:val="center"/>
        <w:rPr>
          <w:rFonts w:cstheme="minorHAnsi"/>
          <w:sz w:val="36"/>
          <w:szCs w:val="36"/>
        </w:rPr>
      </w:pPr>
    </w:p>
    <w:p w:rsidR="00883A0E" w:rsidRDefault="00883A0E" w:rsidP="00DB76C9">
      <w:pPr>
        <w:spacing w:line="276" w:lineRule="auto"/>
        <w:jc w:val="center"/>
        <w:rPr>
          <w:rFonts w:cstheme="minorHAnsi"/>
          <w:sz w:val="36"/>
          <w:szCs w:val="36"/>
        </w:rPr>
      </w:pPr>
    </w:p>
    <w:p w:rsidR="00616447" w:rsidRDefault="00616447" w:rsidP="00DB76C9">
      <w:pPr>
        <w:spacing w:line="276" w:lineRule="auto"/>
        <w:jc w:val="center"/>
        <w:rPr>
          <w:rFonts w:cstheme="minorHAnsi"/>
          <w:sz w:val="36"/>
          <w:szCs w:val="36"/>
        </w:rPr>
      </w:pPr>
    </w:p>
    <w:p w:rsidR="00883A0E" w:rsidRDefault="00883A0E" w:rsidP="00DB76C9">
      <w:pPr>
        <w:spacing w:line="276" w:lineRule="auto"/>
        <w:jc w:val="center"/>
        <w:rPr>
          <w:rFonts w:cstheme="minorHAnsi"/>
          <w:sz w:val="36"/>
          <w:szCs w:val="36"/>
        </w:rPr>
      </w:pPr>
    </w:p>
    <w:p w:rsidR="00883A0E" w:rsidRDefault="00883A0E" w:rsidP="00DB76C9">
      <w:pPr>
        <w:spacing w:line="276" w:lineRule="auto"/>
        <w:jc w:val="both"/>
        <w:rPr>
          <w:rFonts w:cstheme="minorHAnsi"/>
          <w:sz w:val="36"/>
          <w:szCs w:val="36"/>
        </w:rPr>
      </w:pPr>
    </w:p>
    <w:p w:rsidR="00883A0E" w:rsidRDefault="00883A0E" w:rsidP="00DB76C9">
      <w:pPr>
        <w:spacing w:line="276" w:lineRule="auto"/>
        <w:jc w:val="both"/>
        <w:rPr>
          <w:rFonts w:cstheme="minorHAnsi"/>
          <w:sz w:val="36"/>
          <w:szCs w:val="36"/>
        </w:rPr>
      </w:pPr>
    </w:p>
    <w:p w:rsidR="00DB76C9" w:rsidRPr="00DB76C9"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lastRenderedPageBreak/>
        <w:t>Rt. Hon. Speaker, I am grateful for the opportunity to</w:t>
      </w:r>
      <w:r w:rsidR="00DB76C9">
        <w:rPr>
          <w:rFonts w:cstheme="minorHAnsi"/>
          <w:sz w:val="36"/>
          <w:szCs w:val="36"/>
          <w:lang w:val="en-GB"/>
        </w:rPr>
        <w:t xml:space="preserve"> brief this</w:t>
      </w:r>
      <w:r w:rsidRPr="00883A0E">
        <w:rPr>
          <w:rFonts w:cstheme="minorHAnsi"/>
          <w:sz w:val="36"/>
          <w:szCs w:val="36"/>
        </w:rPr>
        <w:t xml:space="preserve"> august House</w:t>
      </w:r>
      <w:r w:rsidR="00DB76C9">
        <w:rPr>
          <w:rFonts w:cstheme="minorHAnsi"/>
          <w:sz w:val="36"/>
          <w:szCs w:val="36"/>
          <w:lang w:val="en-GB"/>
        </w:rPr>
        <w:t xml:space="preserve"> on the payment</w:t>
      </w:r>
      <w:r w:rsidR="00532492">
        <w:rPr>
          <w:rFonts w:cstheme="minorHAnsi"/>
          <w:sz w:val="36"/>
          <w:szCs w:val="36"/>
          <w:lang w:val="en-GB"/>
        </w:rPr>
        <w:t>s</w:t>
      </w:r>
      <w:r w:rsidR="00DB76C9">
        <w:rPr>
          <w:rFonts w:cstheme="minorHAnsi"/>
          <w:sz w:val="36"/>
          <w:szCs w:val="36"/>
          <w:lang w:val="en-GB"/>
        </w:rPr>
        <w:t xml:space="preserve"> </w:t>
      </w:r>
      <w:r w:rsidR="00532492">
        <w:rPr>
          <w:rFonts w:cstheme="minorHAnsi"/>
          <w:sz w:val="36"/>
          <w:szCs w:val="36"/>
          <w:lang w:val="en-GB"/>
        </w:rPr>
        <w:t>to</w:t>
      </w:r>
      <w:r w:rsidR="00DB76C9">
        <w:rPr>
          <w:rFonts w:cstheme="minorHAnsi"/>
          <w:sz w:val="36"/>
          <w:szCs w:val="36"/>
          <w:lang w:val="en-GB"/>
        </w:rPr>
        <w:t xml:space="preserve"> statutory funds.</w:t>
      </w:r>
    </w:p>
    <w:p w:rsidR="00883A0E" w:rsidRPr="00DB76C9" w:rsidRDefault="00883A0E" w:rsidP="00DB76C9">
      <w:pPr>
        <w:spacing w:line="276" w:lineRule="auto"/>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As a Member of this House, I am fully cognisant of the considerable interest that Honourable Members attach to this important subject, which lies at the heart of fiscal decentralisation.</w:t>
      </w:r>
    </w:p>
    <w:p w:rsidR="00883A0E" w:rsidRPr="00883A0E" w:rsidRDefault="00883A0E" w:rsidP="00DB76C9">
      <w:pPr>
        <w:pStyle w:val="ListParagraph"/>
        <w:jc w:val="both"/>
        <w:rPr>
          <w:rFonts w:cstheme="minorHAnsi"/>
          <w:sz w:val="36"/>
          <w:szCs w:val="36"/>
        </w:rPr>
      </w:pPr>
    </w:p>
    <w:p w:rsidR="00DB76C9"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 xml:space="preserve"> First and foremost, I wish to express my sincere appreciation to colleagues for their continued cooperation.</w:t>
      </w:r>
    </w:p>
    <w:p w:rsidR="00883A0E" w:rsidRPr="00DB76C9" w:rsidRDefault="00883A0E" w:rsidP="00DB76C9">
      <w:pPr>
        <w:spacing w:line="276" w:lineRule="auto"/>
        <w:jc w:val="both"/>
        <w:rPr>
          <w:rFonts w:cstheme="minorHAnsi"/>
          <w:sz w:val="36"/>
          <w:szCs w:val="36"/>
        </w:rPr>
      </w:pPr>
    </w:p>
    <w:p w:rsidR="00DB76C9" w:rsidRPr="00DB76C9"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Mr Speaker,</w:t>
      </w:r>
      <w:r w:rsidR="00DB76C9">
        <w:rPr>
          <w:rFonts w:cstheme="minorHAnsi"/>
          <w:sz w:val="36"/>
          <w:szCs w:val="36"/>
          <w:lang w:val="en-GB"/>
        </w:rPr>
        <w:t xml:space="preserve"> I will begin today’s brief with the District Assembly Common Fund (DACF).</w:t>
      </w:r>
    </w:p>
    <w:p w:rsidR="00DB76C9" w:rsidRPr="00DB76C9" w:rsidRDefault="00DB76C9" w:rsidP="00DB76C9">
      <w:pPr>
        <w:pStyle w:val="ListParagraph"/>
        <w:rPr>
          <w:rFonts w:cstheme="minorHAnsi"/>
          <w:sz w:val="36"/>
          <w:szCs w:val="36"/>
        </w:rPr>
      </w:pPr>
    </w:p>
    <w:p w:rsidR="00883A0E" w:rsidRPr="00DB76C9" w:rsidRDefault="00DB76C9" w:rsidP="00DB76C9">
      <w:pPr>
        <w:pStyle w:val="ListParagraph"/>
        <w:numPr>
          <w:ilvl w:val="0"/>
          <w:numId w:val="2"/>
        </w:numPr>
        <w:spacing w:line="276" w:lineRule="auto"/>
        <w:jc w:val="both"/>
        <w:rPr>
          <w:rFonts w:cstheme="minorHAnsi"/>
          <w:sz w:val="36"/>
          <w:szCs w:val="36"/>
        </w:rPr>
      </w:pPr>
      <w:r>
        <w:rPr>
          <w:rFonts w:cstheme="minorHAnsi"/>
          <w:sz w:val="36"/>
          <w:szCs w:val="36"/>
          <w:lang w:val="en-GB"/>
        </w:rPr>
        <w:t>Rt. Hon Speaker, our effort is driven by</w:t>
      </w:r>
      <w:r w:rsidR="00883A0E" w:rsidRPr="00DB76C9">
        <w:rPr>
          <w:rFonts w:cstheme="minorHAnsi"/>
          <w:sz w:val="36"/>
          <w:szCs w:val="36"/>
        </w:rPr>
        <w:t xml:space="preserve"> President John Dramani Mahama’s unwavering commitment to decentralised development, as articulated in Chapter Twenty (20) of the 1992 Constitution.</w:t>
      </w:r>
    </w:p>
    <w:p w:rsidR="00883A0E" w:rsidRPr="00DB76C9" w:rsidRDefault="00883A0E" w:rsidP="00DB76C9">
      <w:pPr>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It is well established that th</w:t>
      </w:r>
      <w:r w:rsidR="00DB76C9">
        <w:rPr>
          <w:rFonts w:cstheme="minorHAnsi"/>
          <w:sz w:val="36"/>
          <w:szCs w:val="36"/>
          <w:lang w:val="en-GB"/>
        </w:rPr>
        <w:t xml:space="preserve">e </w:t>
      </w:r>
      <w:r w:rsidR="00632338">
        <w:rPr>
          <w:rFonts w:cstheme="minorHAnsi"/>
          <w:sz w:val="36"/>
          <w:szCs w:val="36"/>
          <w:lang w:val="en-GB"/>
        </w:rPr>
        <w:t>Metropolitan, Municipal and District Assemblies (</w:t>
      </w:r>
      <w:r w:rsidRPr="00883A0E">
        <w:rPr>
          <w:rFonts w:cstheme="minorHAnsi"/>
          <w:sz w:val="36"/>
          <w:szCs w:val="36"/>
        </w:rPr>
        <w:t>MMDAs</w:t>
      </w:r>
      <w:r w:rsidR="00632338">
        <w:rPr>
          <w:rFonts w:cstheme="minorHAnsi"/>
          <w:sz w:val="36"/>
          <w:szCs w:val="36"/>
          <w:lang w:val="en-GB"/>
        </w:rPr>
        <w:t>)</w:t>
      </w:r>
      <w:r w:rsidRPr="00883A0E">
        <w:rPr>
          <w:rFonts w:cstheme="minorHAnsi"/>
          <w:sz w:val="36"/>
          <w:szCs w:val="36"/>
        </w:rPr>
        <w:t xml:space="preserve"> </w:t>
      </w:r>
      <w:r w:rsidR="00632338">
        <w:rPr>
          <w:rFonts w:cstheme="minorHAnsi"/>
          <w:sz w:val="36"/>
          <w:szCs w:val="36"/>
          <w:lang w:val="en-GB"/>
        </w:rPr>
        <w:t>have</w:t>
      </w:r>
      <w:r w:rsidR="00DB76C9">
        <w:rPr>
          <w:rFonts w:cstheme="minorHAnsi"/>
          <w:sz w:val="36"/>
          <w:szCs w:val="36"/>
          <w:lang w:val="en-GB"/>
        </w:rPr>
        <w:t xml:space="preserve"> gone through severe financial strain</w:t>
      </w:r>
      <w:r w:rsidRPr="00883A0E">
        <w:rPr>
          <w:rFonts w:cstheme="minorHAnsi"/>
          <w:sz w:val="36"/>
          <w:szCs w:val="36"/>
        </w:rPr>
        <w:t xml:space="preserve"> over the past eight years</w:t>
      </w:r>
      <w:r w:rsidR="00DB76C9">
        <w:rPr>
          <w:rFonts w:cstheme="minorHAnsi"/>
          <w:sz w:val="36"/>
          <w:szCs w:val="36"/>
          <w:lang w:val="en-GB"/>
        </w:rPr>
        <w:t xml:space="preserve"> due to the unfortunate recentralisation of the District Assembly Common Fund.</w:t>
      </w:r>
    </w:p>
    <w:p w:rsidR="00883A0E" w:rsidRPr="00DB76C9" w:rsidRDefault="00883A0E" w:rsidP="00DB76C9">
      <w:pPr>
        <w:spacing w:line="276" w:lineRule="auto"/>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 xml:space="preserve">Rt. Hon. Speaker, it is evident that decisions taken in recent years have regrettably undermined the capacity of </w:t>
      </w:r>
      <w:r w:rsidRPr="00883A0E">
        <w:rPr>
          <w:rFonts w:cstheme="minorHAnsi"/>
          <w:sz w:val="36"/>
          <w:szCs w:val="36"/>
        </w:rPr>
        <w:lastRenderedPageBreak/>
        <w:t>MMDAs to respond effectively to the pressing needs of our people</w:t>
      </w:r>
      <w:r w:rsidR="00DB76C9">
        <w:rPr>
          <w:rFonts w:cstheme="minorHAnsi"/>
          <w:sz w:val="36"/>
          <w:szCs w:val="36"/>
          <w:lang w:val="en-GB"/>
        </w:rPr>
        <w:t xml:space="preserve"> at the local level.</w:t>
      </w:r>
    </w:p>
    <w:p w:rsidR="00883A0E" w:rsidRPr="00DB76C9" w:rsidRDefault="00883A0E" w:rsidP="00DB76C9">
      <w:pPr>
        <w:spacing w:line="276" w:lineRule="auto"/>
        <w:jc w:val="both"/>
        <w:rPr>
          <w:rFonts w:cstheme="minorHAnsi"/>
          <w:sz w:val="36"/>
          <w:szCs w:val="36"/>
        </w:rPr>
      </w:pPr>
    </w:p>
    <w:p w:rsidR="00DB76C9" w:rsidRPr="00532492" w:rsidRDefault="00883A0E" w:rsidP="00532492">
      <w:pPr>
        <w:pStyle w:val="ListParagraph"/>
        <w:numPr>
          <w:ilvl w:val="0"/>
          <w:numId w:val="2"/>
        </w:numPr>
        <w:spacing w:line="276" w:lineRule="auto"/>
        <w:jc w:val="both"/>
        <w:rPr>
          <w:rFonts w:cstheme="minorHAnsi"/>
          <w:sz w:val="36"/>
          <w:szCs w:val="36"/>
        </w:rPr>
      </w:pPr>
      <w:r w:rsidRPr="00DB76C9">
        <w:rPr>
          <w:rFonts w:cstheme="minorHAnsi"/>
          <w:sz w:val="36"/>
          <w:szCs w:val="36"/>
        </w:rPr>
        <w:t>Rt. Hon. Speaker,</w:t>
      </w:r>
      <w:r w:rsidR="00DB76C9" w:rsidRPr="00DB76C9">
        <w:rPr>
          <w:rFonts w:cstheme="minorHAnsi"/>
          <w:sz w:val="36"/>
          <w:szCs w:val="36"/>
          <w:lang w:val="en-GB"/>
        </w:rPr>
        <w:t xml:space="preserve"> </w:t>
      </w:r>
      <w:r w:rsidR="00DB76C9" w:rsidRPr="00632338">
        <w:rPr>
          <w:rFonts w:cstheme="minorHAnsi"/>
          <w:sz w:val="36"/>
          <w:szCs w:val="36"/>
          <w:lang w:val="en-GB"/>
        </w:rPr>
        <w:t>in the past</w:t>
      </w:r>
      <w:r w:rsidR="00632338" w:rsidRPr="00632338">
        <w:rPr>
          <w:rFonts w:cstheme="minorHAnsi"/>
          <w:sz w:val="36"/>
          <w:szCs w:val="36"/>
          <w:lang w:val="en-GB"/>
        </w:rPr>
        <w:t xml:space="preserve"> eigh</w:t>
      </w:r>
      <w:r w:rsidR="00632338">
        <w:rPr>
          <w:rFonts w:cstheme="minorHAnsi"/>
          <w:sz w:val="36"/>
          <w:szCs w:val="36"/>
          <w:lang w:val="en-GB"/>
        </w:rPr>
        <w:t>t years</w:t>
      </w:r>
      <w:r w:rsidR="00DB76C9" w:rsidRPr="00DB76C9">
        <w:rPr>
          <w:rFonts w:cstheme="minorHAnsi"/>
          <w:sz w:val="36"/>
          <w:szCs w:val="36"/>
          <w:lang w:val="en-GB"/>
        </w:rPr>
        <w:t xml:space="preserve">, a paltry </w:t>
      </w:r>
      <w:r w:rsidRPr="00DB76C9">
        <w:rPr>
          <w:rFonts w:cstheme="minorHAnsi"/>
          <w:sz w:val="36"/>
          <w:szCs w:val="36"/>
        </w:rPr>
        <w:t>4</w:t>
      </w:r>
      <w:r w:rsidR="00DB76C9" w:rsidRPr="00DB76C9">
        <w:rPr>
          <w:rFonts w:cstheme="minorHAnsi"/>
          <w:sz w:val="36"/>
          <w:szCs w:val="36"/>
          <w:lang w:val="en-GB"/>
        </w:rPr>
        <w:t>0</w:t>
      </w:r>
      <w:r w:rsidRPr="00DB76C9">
        <w:rPr>
          <w:rFonts w:cstheme="minorHAnsi"/>
          <w:sz w:val="36"/>
          <w:szCs w:val="36"/>
        </w:rPr>
        <w:t>%</w:t>
      </w:r>
      <w:r w:rsidR="00DB76C9" w:rsidRPr="00DB76C9">
        <w:rPr>
          <w:rFonts w:cstheme="minorHAnsi"/>
          <w:sz w:val="36"/>
          <w:szCs w:val="36"/>
          <w:lang w:val="en-GB"/>
        </w:rPr>
        <w:t xml:space="preserve"> to</w:t>
      </w:r>
      <w:r w:rsidRPr="00DB76C9">
        <w:rPr>
          <w:rFonts w:cstheme="minorHAnsi"/>
          <w:sz w:val="36"/>
          <w:szCs w:val="36"/>
        </w:rPr>
        <w:t xml:space="preserve"> 50% of</w:t>
      </w:r>
      <w:r w:rsidR="00DB76C9" w:rsidRPr="00DB76C9">
        <w:rPr>
          <w:rFonts w:cstheme="minorHAnsi"/>
          <w:sz w:val="36"/>
          <w:szCs w:val="36"/>
          <w:lang w:val="en-GB"/>
        </w:rPr>
        <w:t xml:space="preserve"> transfers to</w:t>
      </w:r>
      <w:r w:rsidRPr="00DB76C9">
        <w:rPr>
          <w:rFonts w:cstheme="minorHAnsi"/>
          <w:sz w:val="36"/>
          <w:szCs w:val="36"/>
        </w:rPr>
        <w:t xml:space="preserve"> the Common Fund were</w:t>
      </w:r>
      <w:r w:rsidR="00DB76C9" w:rsidRPr="00DB76C9">
        <w:rPr>
          <w:rFonts w:cstheme="minorHAnsi"/>
          <w:sz w:val="36"/>
          <w:szCs w:val="36"/>
          <w:lang w:val="en-GB"/>
        </w:rPr>
        <w:t xml:space="preserve"> disbursed directly to the District Assemblies</w:t>
      </w:r>
      <w:r w:rsidRPr="00DB76C9">
        <w:rPr>
          <w:rFonts w:cstheme="minorHAnsi"/>
          <w:sz w:val="36"/>
          <w:szCs w:val="36"/>
        </w:rPr>
        <w:t>, thereby denying MMDAs the</w:t>
      </w:r>
      <w:r w:rsidR="00DB76C9" w:rsidRPr="00DB76C9">
        <w:rPr>
          <w:rFonts w:cstheme="minorHAnsi"/>
          <w:sz w:val="36"/>
          <w:szCs w:val="36"/>
          <w:lang w:val="en-GB"/>
        </w:rPr>
        <w:t xml:space="preserve"> ability</w:t>
      </w:r>
      <w:r w:rsidRPr="00DB76C9">
        <w:rPr>
          <w:rFonts w:cstheme="minorHAnsi"/>
          <w:sz w:val="36"/>
          <w:szCs w:val="36"/>
        </w:rPr>
        <w:t xml:space="preserve"> to</w:t>
      </w:r>
      <w:r w:rsidR="00DB76C9" w:rsidRPr="00DB76C9">
        <w:rPr>
          <w:rFonts w:cstheme="minorHAnsi"/>
          <w:sz w:val="36"/>
          <w:szCs w:val="36"/>
          <w:lang w:val="en-GB"/>
        </w:rPr>
        <w:t xml:space="preserve"> spur local economic development.</w:t>
      </w:r>
      <w:r w:rsidRPr="00DB76C9">
        <w:rPr>
          <w:rFonts w:cstheme="minorHAnsi"/>
          <w:sz w:val="36"/>
          <w:szCs w:val="36"/>
        </w:rPr>
        <w:t xml:space="preserve"> </w:t>
      </w:r>
    </w:p>
    <w:p w:rsidR="00DB76C9" w:rsidRPr="00DB76C9" w:rsidRDefault="00DB76C9" w:rsidP="00DB76C9">
      <w:pPr>
        <w:pStyle w:val="ListParagraph"/>
        <w:spacing w:line="276" w:lineRule="auto"/>
        <w:jc w:val="both"/>
        <w:rPr>
          <w:rFonts w:cstheme="minorHAnsi"/>
          <w:sz w:val="36"/>
          <w:szCs w:val="36"/>
        </w:rPr>
      </w:pPr>
    </w:p>
    <w:p w:rsidR="00DB76C9"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 xml:space="preserve">Mr Speaker, the Government under President John Dramani Mahama is resolute in its determination to reverse this trend. </w:t>
      </w:r>
    </w:p>
    <w:p w:rsidR="00DB76C9" w:rsidRDefault="00DB76C9" w:rsidP="00DB76C9">
      <w:pPr>
        <w:pStyle w:val="ListParagraph"/>
        <w:spacing w:line="276" w:lineRule="auto"/>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We are committed to adequately resourcing MMDAs and ensuring the effective and accountable utilisation of these resources.</w:t>
      </w:r>
    </w:p>
    <w:p w:rsidR="00883A0E" w:rsidRPr="00883A0E" w:rsidRDefault="00883A0E" w:rsidP="00DB76C9">
      <w:pPr>
        <w:pStyle w:val="ListParagraph"/>
        <w:jc w:val="both"/>
        <w:rPr>
          <w:rFonts w:cstheme="minorHAnsi"/>
          <w:sz w:val="36"/>
          <w:szCs w:val="36"/>
        </w:rPr>
      </w:pPr>
    </w:p>
    <w:p w:rsidR="00632338"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In line with our promise to revitalise</w:t>
      </w:r>
      <w:r w:rsidR="00DB76C9">
        <w:rPr>
          <w:rFonts w:cstheme="minorHAnsi"/>
          <w:sz w:val="36"/>
          <w:szCs w:val="36"/>
          <w:lang w:val="en-GB"/>
        </w:rPr>
        <w:t xml:space="preserve"> the</w:t>
      </w:r>
      <w:r w:rsidRPr="00883A0E">
        <w:rPr>
          <w:rFonts w:cstheme="minorHAnsi"/>
          <w:sz w:val="36"/>
          <w:szCs w:val="36"/>
        </w:rPr>
        <w:t xml:space="preserve"> local</w:t>
      </w:r>
      <w:r w:rsidR="00DB76C9">
        <w:rPr>
          <w:rFonts w:cstheme="minorHAnsi"/>
          <w:sz w:val="36"/>
          <w:szCs w:val="36"/>
          <w:lang w:val="en-GB"/>
        </w:rPr>
        <w:t xml:space="preserve"> economy</w:t>
      </w:r>
      <w:r w:rsidRPr="00883A0E">
        <w:rPr>
          <w:rFonts w:cstheme="minorHAnsi"/>
          <w:sz w:val="36"/>
          <w:szCs w:val="36"/>
        </w:rPr>
        <w:t>, the Mahama administration has prioritised improving the financial</w:t>
      </w:r>
      <w:r w:rsidR="00DB76C9">
        <w:rPr>
          <w:rFonts w:cstheme="minorHAnsi"/>
          <w:sz w:val="36"/>
          <w:szCs w:val="36"/>
          <w:lang w:val="en-GB"/>
        </w:rPr>
        <w:t xml:space="preserve"> strength</w:t>
      </w:r>
      <w:r w:rsidRPr="00883A0E">
        <w:rPr>
          <w:rFonts w:cstheme="minorHAnsi"/>
          <w:sz w:val="36"/>
          <w:szCs w:val="36"/>
        </w:rPr>
        <w:t xml:space="preserve"> of</w:t>
      </w:r>
      <w:r w:rsidR="00DB76C9">
        <w:rPr>
          <w:rFonts w:cstheme="minorHAnsi"/>
          <w:sz w:val="36"/>
          <w:szCs w:val="36"/>
          <w:lang w:val="en-GB"/>
        </w:rPr>
        <w:t xml:space="preserve"> the</w:t>
      </w:r>
      <w:r w:rsidRPr="00883A0E">
        <w:rPr>
          <w:rFonts w:cstheme="minorHAnsi"/>
          <w:sz w:val="36"/>
          <w:szCs w:val="36"/>
        </w:rPr>
        <w:t xml:space="preserve"> District Assemblies</w:t>
      </w:r>
      <w:r w:rsidR="00632338">
        <w:rPr>
          <w:rFonts w:cstheme="minorHAnsi"/>
          <w:sz w:val="36"/>
          <w:szCs w:val="36"/>
          <w:lang w:val="en-GB"/>
        </w:rPr>
        <w:t>.</w:t>
      </w:r>
      <w:r w:rsidRPr="00883A0E">
        <w:rPr>
          <w:rFonts w:cstheme="minorHAnsi"/>
          <w:sz w:val="36"/>
          <w:szCs w:val="36"/>
        </w:rPr>
        <w:t xml:space="preserve"> </w:t>
      </w:r>
    </w:p>
    <w:p w:rsidR="00632338" w:rsidRPr="00632338" w:rsidRDefault="00632338" w:rsidP="00632338">
      <w:pPr>
        <w:pStyle w:val="ListParagraph"/>
        <w:rPr>
          <w:rFonts w:cstheme="minorHAnsi"/>
          <w:sz w:val="36"/>
          <w:szCs w:val="36"/>
        </w:rPr>
      </w:pPr>
    </w:p>
    <w:p w:rsidR="00DB76C9" w:rsidRDefault="00DB76C9"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I wish to commend Members of this House for endorsing, as part of the 2025 Budget, Government’s proposal to ensure that a minimum of 80% of allocated DACF resources are transferred directly to the MMDAs.</w:t>
      </w:r>
    </w:p>
    <w:p w:rsidR="00DB76C9" w:rsidRPr="00883A0E" w:rsidRDefault="00DB76C9" w:rsidP="00DB76C9">
      <w:pPr>
        <w:pStyle w:val="ListParagraph"/>
        <w:jc w:val="both"/>
        <w:rPr>
          <w:rFonts w:cstheme="minorHAnsi"/>
          <w:sz w:val="36"/>
          <w:szCs w:val="36"/>
        </w:rPr>
      </w:pPr>
    </w:p>
    <w:p w:rsidR="00DB76C9" w:rsidRDefault="00DB76C9" w:rsidP="00DB76C9">
      <w:pPr>
        <w:pStyle w:val="ListParagraph"/>
        <w:numPr>
          <w:ilvl w:val="0"/>
          <w:numId w:val="2"/>
        </w:numPr>
        <w:spacing w:line="276" w:lineRule="auto"/>
        <w:jc w:val="both"/>
        <w:rPr>
          <w:rFonts w:cstheme="minorHAnsi"/>
          <w:sz w:val="36"/>
          <w:szCs w:val="36"/>
        </w:rPr>
      </w:pPr>
      <w:r w:rsidRPr="00883A0E">
        <w:rPr>
          <w:rFonts w:cstheme="minorHAnsi"/>
          <w:sz w:val="36"/>
          <w:szCs w:val="36"/>
        </w:rPr>
        <w:lastRenderedPageBreak/>
        <w:t>Without doubt, this measure will empower Assemblies to drive economic growth at the local level and deepen the process of decentralisation.</w:t>
      </w:r>
    </w:p>
    <w:p w:rsidR="00DB76C9" w:rsidRPr="00883A0E" w:rsidRDefault="00DB76C9" w:rsidP="00DB76C9">
      <w:pPr>
        <w:pStyle w:val="ListParagraph"/>
        <w:jc w:val="both"/>
        <w:rPr>
          <w:rFonts w:cstheme="minorHAnsi"/>
          <w:sz w:val="36"/>
          <w:szCs w:val="36"/>
        </w:rPr>
      </w:pPr>
    </w:p>
    <w:p w:rsidR="00DB76C9" w:rsidRPr="0011599C" w:rsidRDefault="00DB76C9" w:rsidP="00DB76C9">
      <w:pPr>
        <w:pStyle w:val="ListParagraph"/>
        <w:numPr>
          <w:ilvl w:val="0"/>
          <w:numId w:val="2"/>
        </w:numPr>
        <w:spacing w:line="276" w:lineRule="auto"/>
        <w:jc w:val="both"/>
        <w:rPr>
          <w:rFonts w:cstheme="minorHAnsi"/>
          <w:sz w:val="36"/>
          <w:szCs w:val="36"/>
        </w:rPr>
      </w:pPr>
      <w:r w:rsidRPr="0011599C">
        <w:rPr>
          <w:rFonts w:cstheme="minorHAnsi"/>
          <w:sz w:val="36"/>
          <w:szCs w:val="36"/>
        </w:rPr>
        <w:t>Mr Speaker, through thi</w:t>
      </w:r>
      <w:r w:rsidR="00632338">
        <w:rPr>
          <w:rFonts w:cstheme="minorHAnsi"/>
          <w:sz w:val="36"/>
          <w:szCs w:val="36"/>
          <w:lang w:val="en-GB"/>
        </w:rPr>
        <w:t xml:space="preserve">s policy initiative, </w:t>
      </w:r>
      <w:r w:rsidRPr="0011599C">
        <w:rPr>
          <w:rFonts w:cstheme="minorHAnsi"/>
          <w:sz w:val="36"/>
          <w:szCs w:val="36"/>
        </w:rPr>
        <w:t>Government</w:t>
      </w:r>
      <w:r w:rsidRPr="0011599C">
        <w:rPr>
          <w:rFonts w:cstheme="minorHAnsi"/>
          <w:sz w:val="36"/>
          <w:szCs w:val="36"/>
          <w:lang w:val="en-GB"/>
        </w:rPr>
        <w:t xml:space="preserve"> </w:t>
      </w:r>
      <w:r w:rsidRPr="0011599C">
        <w:rPr>
          <w:rFonts w:cstheme="minorHAnsi"/>
          <w:sz w:val="36"/>
          <w:szCs w:val="36"/>
        </w:rPr>
        <w:t xml:space="preserve">is guaranteeing that approximately GH¢6.1 billion of the GH¢7.57 billion earmarked for 2025 will be </w:t>
      </w:r>
      <w:r w:rsidR="00532492" w:rsidRPr="0011599C">
        <w:rPr>
          <w:rFonts w:cstheme="minorHAnsi"/>
          <w:sz w:val="36"/>
          <w:szCs w:val="36"/>
          <w:lang w:val="en-GB"/>
        </w:rPr>
        <w:t>disbursed</w:t>
      </w:r>
      <w:r w:rsidRPr="0011599C">
        <w:rPr>
          <w:rFonts w:cstheme="minorHAnsi"/>
          <w:sz w:val="36"/>
          <w:szCs w:val="36"/>
          <w:lang w:val="en-GB"/>
        </w:rPr>
        <w:t xml:space="preserve"> directly</w:t>
      </w:r>
      <w:r w:rsidR="0011599C" w:rsidRPr="0011599C">
        <w:rPr>
          <w:rFonts w:cstheme="minorHAnsi"/>
          <w:sz w:val="36"/>
          <w:szCs w:val="36"/>
          <w:lang w:val="en-GB"/>
        </w:rPr>
        <w:t xml:space="preserve"> to spur</w:t>
      </w:r>
      <w:r w:rsidRPr="0011599C">
        <w:rPr>
          <w:rFonts w:cstheme="minorHAnsi"/>
          <w:sz w:val="36"/>
          <w:szCs w:val="36"/>
        </w:rPr>
        <w:t xml:space="preserve"> local</w:t>
      </w:r>
      <w:r w:rsidR="0011599C" w:rsidRPr="0011599C">
        <w:rPr>
          <w:rFonts w:cstheme="minorHAnsi"/>
          <w:sz w:val="36"/>
          <w:szCs w:val="36"/>
          <w:lang w:val="en-GB"/>
        </w:rPr>
        <w:t xml:space="preserve"> economic activities at the district level.</w:t>
      </w:r>
      <w:r w:rsidRPr="0011599C">
        <w:rPr>
          <w:rFonts w:cstheme="minorHAnsi"/>
          <w:sz w:val="36"/>
          <w:szCs w:val="36"/>
        </w:rPr>
        <w:t xml:space="preserve"> </w:t>
      </w:r>
    </w:p>
    <w:p w:rsidR="00883A0E" w:rsidRPr="00883A0E" w:rsidRDefault="00883A0E" w:rsidP="00DB76C9">
      <w:pPr>
        <w:pStyle w:val="ListParagraph"/>
        <w:jc w:val="both"/>
        <w:rPr>
          <w:rFonts w:cstheme="minorHAnsi"/>
          <w:sz w:val="36"/>
          <w:szCs w:val="36"/>
        </w:rPr>
      </w:pPr>
    </w:p>
    <w:p w:rsidR="00883A0E" w:rsidRPr="00883A0E" w:rsidRDefault="00883A0E" w:rsidP="00DB76C9">
      <w:pPr>
        <w:pStyle w:val="ListParagraph"/>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11599C">
        <w:rPr>
          <w:rFonts w:cstheme="minorHAnsi"/>
          <w:sz w:val="36"/>
          <w:szCs w:val="36"/>
        </w:rPr>
        <w:t>Mr Speaker, our focus extends beyond the mere release of funds. We</w:t>
      </w:r>
      <w:r w:rsidR="0011599C" w:rsidRPr="0011599C">
        <w:rPr>
          <w:rFonts w:cstheme="minorHAnsi"/>
          <w:sz w:val="36"/>
          <w:szCs w:val="36"/>
          <w:lang w:val="en-GB"/>
        </w:rPr>
        <w:t xml:space="preserve"> have taken</w:t>
      </w:r>
      <w:r w:rsidRPr="0011599C">
        <w:rPr>
          <w:rFonts w:cstheme="minorHAnsi"/>
          <w:sz w:val="36"/>
          <w:szCs w:val="36"/>
        </w:rPr>
        <w:t xml:space="preserve"> decisive steps to ensure that these resources are</w:t>
      </w:r>
      <w:r w:rsidR="0011599C" w:rsidRPr="0011599C">
        <w:rPr>
          <w:rFonts w:cstheme="minorHAnsi"/>
          <w:sz w:val="36"/>
          <w:szCs w:val="36"/>
          <w:lang w:val="en-GB"/>
        </w:rPr>
        <w:t xml:space="preserve"> utilised in line with government’s economic objectives.</w:t>
      </w:r>
      <w:r w:rsidRPr="0011599C">
        <w:rPr>
          <w:rFonts w:cstheme="minorHAnsi"/>
          <w:sz w:val="36"/>
          <w:szCs w:val="36"/>
        </w:rPr>
        <w:t xml:space="preserve"> </w:t>
      </w:r>
    </w:p>
    <w:p w:rsidR="00883A0E" w:rsidRPr="0011599C" w:rsidRDefault="00883A0E" w:rsidP="0011599C">
      <w:pPr>
        <w:jc w:val="both"/>
        <w:rPr>
          <w:rFonts w:cstheme="minorHAnsi"/>
          <w:sz w:val="36"/>
          <w:szCs w:val="36"/>
        </w:rPr>
      </w:pPr>
    </w:p>
    <w:p w:rsidR="00883A0E" w:rsidRPr="00883A0E" w:rsidRDefault="00883A0E" w:rsidP="00DB76C9">
      <w:pPr>
        <w:pStyle w:val="ListParagraph"/>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Section 126(3) of the Local Governance Act, 2016 (Act 936), mandates Government to determine the categories of expenditure within the approved development budgets of District Assemblies that must be funded through the DACF.</w:t>
      </w:r>
    </w:p>
    <w:p w:rsidR="00883A0E" w:rsidRPr="00883A0E" w:rsidRDefault="00883A0E" w:rsidP="00DB76C9">
      <w:pPr>
        <w:pStyle w:val="ListParagraph"/>
        <w:jc w:val="both"/>
        <w:rPr>
          <w:rFonts w:cstheme="minorHAnsi"/>
          <w:sz w:val="36"/>
          <w:szCs w:val="36"/>
        </w:rPr>
      </w:pPr>
    </w:p>
    <w:p w:rsidR="00883A0E" w:rsidRDefault="00883A0E" w:rsidP="00DB76C9">
      <w:pPr>
        <w:pStyle w:val="ListParagraph"/>
        <w:numPr>
          <w:ilvl w:val="0"/>
          <w:numId w:val="2"/>
        </w:numPr>
        <w:spacing w:line="276" w:lineRule="auto"/>
        <w:jc w:val="both"/>
        <w:rPr>
          <w:rFonts w:cstheme="minorHAnsi"/>
          <w:sz w:val="36"/>
          <w:szCs w:val="36"/>
        </w:rPr>
      </w:pPr>
      <w:r w:rsidRPr="00883A0E">
        <w:rPr>
          <w:rFonts w:cstheme="minorHAnsi"/>
          <w:sz w:val="36"/>
          <w:szCs w:val="36"/>
        </w:rPr>
        <w:t>In compliance with this,</w:t>
      </w:r>
      <w:r w:rsidR="0011599C">
        <w:rPr>
          <w:rFonts w:cstheme="minorHAnsi"/>
          <w:sz w:val="36"/>
          <w:szCs w:val="36"/>
          <w:lang w:val="en-GB"/>
        </w:rPr>
        <w:t xml:space="preserve"> the Cabinet of President Mahama has approved</w:t>
      </w:r>
      <w:r w:rsidRPr="00883A0E">
        <w:rPr>
          <w:rFonts w:cstheme="minorHAnsi"/>
          <w:sz w:val="36"/>
          <w:szCs w:val="36"/>
        </w:rPr>
        <w:t xml:space="preserve"> guidelines to ensure the prudent and accountable utilisation of these funds.</w:t>
      </w:r>
    </w:p>
    <w:p w:rsidR="0011599C" w:rsidRPr="0011599C" w:rsidRDefault="0011599C" w:rsidP="0011599C">
      <w:pPr>
        <w:pStyle w:val="ListParagraph"/>
        <w:rPr>
          <w:rFonts w:cstheme="minorHAnsi"/>
          <w:sz w:val="36"/>
          <w:szCs w:val="36"/>
        </w:rPr>
      </w:pPr>
    </w:p>
    <w:p w:rsidR="0011599C" w:rsidRPr="0011599C" w:rsidRDefault="0011599C" w:rsidP="0011599C">
      <w:pPr>
        <w:pStyle w:val="ListParagraph"/>
        <w:numPr>
          <w:ilvl w:val="0"/>
          <w:numId w:val="2"/>
        </w:numPr>
        <w:spacing w:line="276" w:lineRule="auto"/>
        <w:jc w:val="both"/>
        <w:rPr>
          <w:rFonts w:cstheme="minorHAnsi"/>
          <w:sz w:val="36"/>
          <w:szCs w:val="36"/>
        </w:rPr>
      </w:pPr>
      <w:r>
        <w:rPr>
          <w:rFonts w:cstheme="minorHAnsi"/>
          <w:sz w:val="36"/>
          <w:szCs w:val="36"/>
          <w:lang w:val="en-GB"/>
        </w:rPr>
        <w:lastRenderedPageBreak/>
        <w:t>The guidelines as approved by Cabinet are as follows:</w:t>
      </w:r>
    </w:p>
    <w:p w:rsidR="00883A0E" w:rsidRPr="00883A0E" w:rsidRDefault="00883A0E" w:rsidP="00DB76C9">
      <w:pPr>
        <w:pStyle w:val="ListParagraph"/>
        <w:jc w:val="both"/>
        <w:rPr>
          <w:rFonts w:cstheme="minorHAnsi"/>
          <w:sz w:val="36"/>
          <w:szCs w:val="36"/>
        </w:rPr>
      </w:pPr>
    </w:p>
    <w:p w:rsidR="0011599C" w:rsidRDefault="0011599C" w:rsidP="0011599C">
      <w:pPr>
        <w:pStyle w:val="ListParagraph"/>
        <w:numPr>
          <w:ilvl w:val="0"/>
          <w:numId w:val="3"/>
        </w:numPr>
        <w:spacing w:line="276" w:lineRule="auto"/>
        <w:jc w:val="both"/>
        <w:rPr>
          <w:rFonts w:cstheme="minorHAnsi"/>
          <w:sz w:val="36"/>
          <w:szCs w:val="36"/>
        </w:rPr>
      </w:pPr>
      <w:r>
        <w:rPr>
          <w:rFonts w:cstheme="minorHAnsi"/>
          <w:sz w:val="36"/>
          <w:szCs w:val="36"/>
          <w:lang w:val="en-GB"/>
        </w:rPr>
        <w:t>25% of the amount transferred to the District Assemblies is to be utilised for the d</w:t>
      </w:r>
      <w:r w:rsidRPr="0011599C">
        <w:rPr>
          <w:rFonts w:cstheme="minorHAnsi"/>
          <w:sz w:val="36"/>
          <w:szCs w:val="36"/>
        </w:rPr>
        <w:t xml:space="preserve">esign and </w:t>
      </w:r>
      <w:r>
        <w:rPr>
          <w:rFonts w:cstheme="minorHAnsi"/>
          <w:sz w:val="36"/>
          <w:szCs w:val="36"/>
          <w:lang w:val="en-GB"/>
        </w:rPr>
        <w:t>c</w:t>
      </w:r>
      <w:r w:rsidRPr="0011599C">
        <w:rPr>
          <w:rFonts w:cstheme="minorHAnsi"/>
          <w:sz w:val="36"/>
          <w:szCs w:val="36"/>
        </w:rPr>
        <w:t>onstruction of 24-Hour Economy Model Markets</w:t>
      </w:r>
      <w:r w:rsidR="00632338">
        <w:rPr>
          <w:rFonts w:cstheme="minorHAnsi"/>
          <w:sz w:val="36"/>
          <w:szCs w:val="36"/>
          <w:lang w:val="en-GB"/>
        </w:rPr>
        <w:t>.</w:t>
      </w:r>
      <w:r w:rsidRPr="0011599C">
        <w:rPr>
          <w:rFonts w:cstheme="minorHAnsi"/>
          <w:sz w:val="36"/>
          <w:szCs w:val="36"/>
        </w:rPr>
        <w:t xml:space="preserve"> </w:t>
      </w:r>
    </w:p>
    <w:p w:rsidR="006F185A" w:rsidRDefault="006F185A" w:rsidP="006F185A">
      <w:pPr>
        <w:pStyle w:val="ListParagraph"/>
        <w:spacing w:line="276" w:lineRule="auto"/>
        <w:ind w:left="1080"/>
        <w:jc w:val="both"/>
        <w:rPr>
          <w:rFonts w:cstheme="minorHAnsi"/>
          <w:sz w:val="36"/>
          <w:szCs w:val="36"/>
        </w:rPr>
      </w:pPr>
    </w:p>
    <w:p w:rsidR="006F185A" w:rsidRPr="006F185A" w:rsidRDefault="0011599C" w:rsidP="0011599C">
      <w:pPr>
        <w:pStyle w:val="ListParagraph"/>
        <w:numPr>
          <w:ilvl w:val="0"/>
          <w:numId w:val="3"/>
        </w:numPr>
        <w:spacing w:line="276" w:lineRule="auto"/>
        <w:jc w:val="both"/>
        <w:rPr>
          <w:rFonts w:cstheme="minorHAnsi"/>
          <w:sz w:val="36"/>
          <w:szCs w:val="36"/>
        </w:rPr>
      </w:pPr>
      <w:r>
        <w:rPr>
          <w:rFonts w:cstheme="minorHAnsi"/>
          <w:sz w:val="36"/>
          <w:szCs w:val="36"/>
          <w:lang w:val="en-GB"/>
        </w:rPr>
        <w:t xml:space="preserve">10% </w:t>
      </w:r>
      <w:r w:rsidR="006F185A">
        <w:rPr>
          <w:rFonts w:cstheme="minorHAnsi"/>
          <w:sz w:val="36"/>
          <w:szCs w:val="36"/>
          <w:lang w:val="en-GB"/>
        </w:rPr>
        <w:t>for the construct of</w:t>
      </w:r>
      <w:r w:rsidRPr="0011599C">
        <w:rPr>
          <w:rFonts w:cstheme="minorHAnsi"/>
          <w:sz w:val="36"/>
          <w:szCs w:val="36"/>
        </w:rPr>
        <w:t xml:space="preserve"> </w:t>
      </w:r>
      <w:r w:rsidR="00632338">
        <w:rPr>
          <w:rFonts w:cstheme="minorHAnsi"/>
          <w:sz w:val="36"/>
          <w:szCs w:val="36"/>
          <w:lang w:val="en-GB"/>
        </w:rPr>
        <w:t>h</w:t>
      </w:r>
      <w:r w:rsidRPr="0011599C">
        <w:rPr>
          <w:rFonts w:cstheme="minorHAnsi"/>
          <w:sz w:val="36"/>
          <w:szCs w:val="36"/>
        </w:rPr>
        <w:t xml:space="preserve">ealth </w:t>
      </w:r>
      <w:r w:rsidR="00632338">
        <w:rPr>
          <w:rFonts w:cstheme="minorHAnsi"/>
          <w:sz w:val="36"/>
          <w:szCs w:val="36"/>
          <w:lang w:val="en-GB"/>
        </w:rPr>
        <w:t>f</w:t>
      </w:r>
      <w:r w:rsidRPr="0011599C">
        <w:rPr>
          <w:rFonts w:cstheme="minorHAnsi"/>
          <w:sz w:val="36"/>
          <w:szCs w:val="36"/>
        </w:rPr>
        <w:t>acilities (minimum</w:t>
      </w:r>
      <w:r w:rsidR="00632338">
        <w:rPr>
          <w:rFonts w:cstheme="minorHAnsi"/>
          <w:sz w:val="36"/>
          <w:szCs w:val="36"/>
          <w:lang w:val="en-GB"/>
        </w:rPr>
        <w:t xml:space="preserve"> of 2</w:t>
      </w:r>
      <w:r w:rsidRPr="0011599C">
        <w:rPr>
          <w:rFonts w:cstheme="minorHAnsi"/>
          <w:sz w:val="36"/>
          <w:szCs w:val="36"/>
        </w:rPr>
        <w:t xml:space="preserve"> CHPS </w:t>
      </w:r>
      <w:r w:rsidR="00632338">
        <w:rPr>
          <w:rFonts w:cstheme="minorHAnsi"/>
          <w:sz w:val="36"/>
          <w:szCs w:val="36"/>
          <w:lang w:val="en-GB"/>
        </w:rPr>
        <w:t>c</w:t>
      </w:r>
      <w:r w:rsidRPr="0011599C">
        <w:rPr>
          <w:rFonts w:cstheme="minorHAnsi"/>
          <w:sz w:val="36"/>
          <w:szCs w:val="36"/>
        </w:rPr>
        <w:t xml:space="preserve">ompounds) </w:t>
      </w:r>
      <w:r w:rsidR="006F185A">
        <w:rPr>
          <w:rFonts w:cstheme="minorHAnsi"/>
          <w:sz w:val="36"/>
          <w:szCs w:val="36"/>
          <w:lang w:val="en-GB"/>
        </w:rPr>
        <w:t>per Assembly</w:t>
      </w:r>
      <w:r w:rsidR="00632338">
        <w:rPr>
          <w:rFonts w:cstheme="minorHAnsi"/>
          <w:sz w:val="36"/>
          <w:szCs w:val="36"/>
          <w:lang w:val="en-GB"/>
        </w:rPr>
        <w:t>.</w:t>
      </w:r>
    </w:p>
    <w:p w:rsidR="006F185A" w:rsidRPr="006F185A" w:rsidRDefault="006F185A" w:rsidP="006F185A">
      <w:pPr>
        <w:pStyle w:val="ListParagraph"/>
        <w:spacing w:line="276" w:lineRule="auto"/>
        <w:ind w:left="1080"/>
        <w:jc w:val="both"/>
        <w:rPr>
          <w:rFonts w:cstheme="minorHAnsi"/>
          <w:sz w:val="36"/>
          <w:szCs w:val="36"/>
        </w:rPr>
      </w:pPr>
    </w:p>
    <w:p w:rsidR="0011599C" w:rsidRDefault="006F185A" w:rsidP="0011599C">
      <w:pPr>
        <w:pStyle w:val="ListParagraph"/>
        <w:numPr>
          <w:ilvl w:val="0"/>
          <w:numId w:val="3"/>
        </w:numPr>
        <w:spacing w:line="276" w:lineRule="auto"/>
        <w:jc w:val="both"/>
        <w:rPr>
          <w:rFonts w:cstheme="minorHAnsi"/>
          <w:sz w:val="36"/>
          <w:szCs w:val="36"/>
        </w:rPr>
      </w:pPr>
      <w:r>
        <w:rPr>
          <w:rFonts w:cstheme="minorHAnsi"/>
          <w:sz w:val="36"/>
          <w:szCs w:val="36"/>
          <w:lang w:val="en-GB"/>
        </w:rPr>
        <w:t xml:space="preserve">10% for the construction of </w:t>
      </w:r>
      <w:r w:rsidR="00632338">
        <w:rPr>
          <w:rFonts w:cstheme="minorHAnsi"/>
          <w:sz w:val="36"/>
          <w:szCs w:val="36"/>
          <w:lang w:val="en-GB"/>
        </w:rPr>
        <w:t>e</w:t>
      </w:r>
      <w:r w:rsidR="0011599C" w:rsidRPr="006F185A">
        <w:rPr>
          <w:rFonts w:cstheme="minorHAnsi"/>
          <w:sz w:val="36"/>
          <w:szCs w:val="36"/>
        </w:rPr>
        <w:t>ducational</w:t>
      </w:r>
      <w:r w:rsidR="00632338">
        <w:rPr>
          <w:rFonts w:cstheme="minorHAnsi"/>
          <w:sz w:val="36"/>
          <w:szCs w:val="36"/>
          <w:lang w:val="en-GB"/>
        </w:rPr>
        <w:t xml:space="preserve"> f</w:t>
      </w:r>
      <w:r w:rsidR="0011599C" w:rsidRPr="006F185A">
        <w:rPr>
          <w:rFonts w:cstheme="minorHAnsi"/>
          <w:sz w:val="36"/>
          <w:szCs w:val="36"/>
        </w:rPr>
        <w:t>acilities (</w:t>
      </w:r>
      <w:r>
        <w:rPr>
          <w:rFonts w:cstheme="minorHAnsi"/>
          <w:sz w:val="36"/>
          <w:szCs w:val="36"/>
          <w:lang w:val="en-GB"/>
        </w:rPr>
        <w:t xml:space="preserve">1 </w:t>
      </w:r>
      <w:r w:rsidR="0011599C" w:rsidRPr="006F185A">
        <w:rPr>
          <w:rFonts w:cstheme="minorHAnsi"/>
          <w:sz w:val="36"/>
          <w:szCs w:val="36"/>
        </w:rPr>
        <w:t>KG</w:t>
      </w:r>
      <w:r>
        <w:rPr>
          <w:rFonts w:cstheme="minorHAnsi"/>
          <w:sz w:val="36"/>
          <w:szCs w:val="36"/>
          <w:lang w:val="en-GB"/>
        </w:rPr>
        <w:t xml:space="preserve"> block</w:t>
      </w:r>
      <w:r w:rsidR="0011599C" w:rsidRPr="006F185A">
        <w:rPr>
          <w:rFonts w:cstheme="minorHAnsi"/>
          <w:sz w:val="36"/>
          <w:szCs w:val="36"/>
        </w:rPr>
        <w:t xml:space="preserve">, </w:t>
      </w:r>
      <w:r>
        <w:rPr>
          <w:rFonts w:cstheme="minorHAnsi"/>
          <w:sz w:val="36"/>
          <w:szCs w:val="36"/>
          <w:lang w:val="en-GB"/>
        </w:rPr>
        <w:t xml:space="preserve">1 </w:t>
      </w:r>
      <w:r w:rsidR="00632338">
        <w:rPr>
          <w:rFonts w:cstheme="minorHAnsi"/>
          <w:sz w:val="36"/>
          <w:szCs w:val="36"/>
          <w:lang w:val="en-GB"/>
        </w:rPr>
        <w:t>p</w:t>
      </w:r>
      <w:r w:rsidR="0011599C" w:rsidRPr="006F185A">
        <w:rPr>
          <w:rFonts w:cstheme="minorHAnsi"/>
          <w:sz w:val="36"/>
          <w:szCs w:val="36"/>
        </w:rPr>
        <w:t>rimary</w:t>
      </w:r>
      <w:r>
        <w:rPr>
          <w:rFonts w:cstheme="minorHAnsi"/>
          <w:sz w:val="36"/>
          <w:szCs w:val="36"/>
          <w:lang w:val="en-GB"/>
        </w:rPr>
        <w:t xml:space="preserve"> school block and</w:t>
      </w:r>
      <w:r w:rsidR="0011599C" w:rsidRPr="006F185A">
        <w:rPr>
          <w:rFonts w:cstheme="minorHAnsi"/>
          <w:sz w:val="36"/>
          <w:szCs w:val="36"/>
        </w:rPr>
        <w:t xml:space="preserve"> </w:t>
      </w:r>
      <w:r>
        <w:rPr>
          <w:rFonts w:cstheme="minorHAnsi"/>
          <w:sz w:val="36"/>
          <w:szCs w:val="36"/>
          <w:lang w:val="en-GB"/>
        </w:rPr>
        <w:t xml:space="preserve">1 </w:t>
      </w:r>
      <w:r w:rsidR="00607815">
        <w:rPr>
          <w:rFonts w:cstheme="minorHAnsi"/>
          <w:sz w:val="36"/>
          <w:szCs w:val="36"/>
          <w:lang w:val="en-GB"/>
        </w:rPr>
        <w:t>J</w:t>
      </w:r>
      <w:r>
        <w:rPr>
          <w:rFonts w:cstheme="minorHAnsi"/>
          <w:sz w:val="36"/>
          <w:szCs w:val="36"/>
          <w:lang w:val="en-GB"/>
        </w:rPr>
        <w:t>unio</w:t>
      </w:r>
      <w:r w:rsidR="00607815">
        <w:rPr>
          <w:rFonts w:cstheme="minorHAnsi"/>
          <w:sz w:val="36"/>
          <w:szCs w:val="36"/>
          <w:lang w:val="en-GB"/>
        </w:rPr>
        <w:t>r</w:t>
      </w:r>
      <w:r>
        <w:rPr>
          <w:rFonts w:cstheme="minorHAnsi"/>
          <w:sz w:val="36"/>
          <w:szCs w:val="36"/>
          <w:lang w:val="en-GB"/>
        </w:rPr>
        <w:t xml:space="preserve"> </w:t>
      </w:r>
      <w:r w:rsidR="0011599C" w:rsidRPr="006F185A">
        <w:rPr>
          <w:rFonts w:cstheme="minorHAnsi"/>
          <w:sz w:val="36"/>
          <w:szCs w:val="36"/>
        </w:rPr>
        <w:t>H</w:t>
      </w:r>
      <w:r>
        <w:rPr>
          <w:rFonts w:cstheme="minorHAnsi"/>
          <w:sz w:val="36"/>
          <w:szCs w:val="36"/>
          <w:lang w:val="en-GB"/>
        </w:rPr>
        <w:t xml:space="preserve">igh </w:t>
      </w:r>
      <w:r w:rsidR="0011599C" w:rsidRPr="006F185A">
        <w:rPr>
          <w:rFonts w:cstheme="minorHAnsi"/>
          <w:sz w:val="36"/>
          <w:szCs w:val="36"/>
        </w:rPr>
        <w:t>S</w:t>
      </w:r>
      <w:r>
        <w:rPr>
          <w:rFonts w:cstheme="minorHAnsi"/>
          <w:sz w:val="36"/>
          <w:szCs w:val="36"/>
          <w:lang w:val="en-GB"/>
        </w:rPr>
        <w:t>chool</w:t>
      </w:r>
      <w:r w:rsidR="0011599C" w:rsidRPr="006F185A">
        <w:rPr>
          <w:rFonts w:cstheme="minorHAnsi"/>
          <w:sz w:val="36"/>
          <w:szCs w:val="36"/>
        </w:rPr>
        <w:t xml:space="preserve"> </w:t>
      </w:r>
      <w:r>
        <w:rPr>
          <w:rFonts w:cstheme="minorHAnsi"/>
          <w:sz w:val="36"/>
          <w:szCs w:val="36"/>
          <w:lang w:val="en-GB"/>
        </w:rPr>
        <w:t>b</w:t>
      </w:r>
      <w:r w:rsidR="0011599C" w:rsidRPr="006F185A">
        <w:rPr>
          <w:rFonts w:cstheme="minorHAnsi"/>
          <w:sz w:val="36"/>
          <w:szCs w:val="36"/>
        </w:rPr>
        <w:t>loc</w:t>
      </w:r>
      <w:r>
        <w:rPr>
          <w:rFonts w:cstheme="minorHAnsi"/>
          <w:sz w:val="36"/>
          <w:szCs w:val="36"/>
          <w:lang w:val="en-GB"/>
        </w:rPr>
        <w:t>k</w:t>
      </w:r>
      <w:r w:rsidR="0011599C" w:rsidRPr="006F185A">
        <w:rPr>
          <w:rFonts w:cstheme="minorHAnsi"/>
          <w:sz w:val="36"/>
          <w:szCs w:val="36"/>
        </w:rPr>
        <w:t>)</w:t>
      </w:r>
      <w:r w:rsidR="00607815">
        <w:rPr>
          <w:rFonts w:cstheme="minorHAnsi"/>
          <w:sz w:val="36"/>
          <w:szCs w:val="36"/>
          <w:lang w:val="en-GB"/>
        </w:rPr>
        <w:t>.</w:t>
      </w:r>
      <w:r w:rsidR="0011599C" w:rsidRPr="006F185A">
        <w:rPr>
          <w:rFonts w:cstheme="minorHAnsi"/>
          <w:sz w:val="36"/>
          <w:szCs w:val="36"/>
        </w:rPr>
        <w:t xml:space="preserve"> </w:t>
      </w:r>
    </w:p>
    <w:p w:rsidR="006F185A" w:rsidRPr="00607815" w:rsidRDefault="006F185A" w:rsidP="00607815">
      <w:pPr>
        <w:spacing w:line="276" w:lineRule="auto"/>
        <w:jc w:val="both"/>
        <w:rPr>
          <w:rFonts w:cstheme="minorHAnsi"/>
          <w:sz w:val="36"/>
          <w:szCs w:val="36"/>
        </w:rPr>
      </w:pPr>
    </w:p>
    <w:p w:rsidR="0011599C" w:rsidRPr="006F185A" w:rsidRDefault="006F185A" w:rsidP="006F185A">
      <w:pPr>
        <w:pStyle w:val="ListParagraph"/>
        <w:numPr>
          <w:ilvl w:val="0"/>
          <w:numId w:val="3"/>
        </w:numPr>
        <w:spacing w:line="276" w:lineRule="auto"/>
        <w:jc w:val="both"/>
        <w:rPr>
          <w:rFonts w:cstheme="minorHAnsi"/>
          <w:sz w:val="36"/>
          <w:szCs w:val="36"/>
        </w:rPr>
      </w:pPr>
      <w:r>
        <w:rPr>
          <w:rFonts w:cstheme="minorHAnsi"/>
          <w:sz w:val="36"/>
          <w:szCs w:val="36"/>
          <w:lang w:val="en-GB"/>
        </w:rPr>
        <w:t>10% for the provision of potable water</w:t>
      </w:r>
      <w:r w:rsidR="0011599C" w:rsidRPr="006F185A">
        <w:rPr>
          <w:rFonts w:cstheme="minorHAnsi"/>
          <w:sz w:val="36"/>
          <w:szCs w:val="36"/>
        </w:rPr>
        <w:t xml:space="preserve"> (minimum</w:t>
      </w:r>
      <w:r>
        <w:rPr>
          <w:rFonts w:cstheme="minorHAnsi"/>
          <w:sz w:val="36"/>
          <w:szCs w:val="36"/>
          <w:lang w:val="en-GB"/>
        </w:rPr>
        <w:t xml:space="preserve"> of</w:t>
      </w:r>
      <w:r w:rsidR="0011599C" w:rsidRPr="006F185A">
        <w:rPr>
          <w:rFonts w:cstheme="minorHAnsi"/>
          <w:sz w:val="36"/>
          <w:szCs w:val="36"/>
        </w:rPr>
        <w:t xml:space="preserve"> </w:t>
      </w:r>
      <w:r>
        <w:rPr>
          <w:rFonts w:cstheme="minorHAnsi"/>
          <w:sz w:val="36"/>
          <w:szCs w:val="36"/>
          <w:lang w:val="en-GB"/>
        </w:rPr>
        <w:t>10</w:t>
      </w:r>
      <w:r w:rsidR="0011599C" w:rsidRPr="006F185A">
        <w:rPr>
          <w:rFonts w:cstheme="minorHAnsi"/>
          <w:sz w:val="36"/>
          <w:szCs w:val="36"/>
        </w:rPr>
        <w:t xml:space="preserve"> boreholes</w:t>
      </w:r>
      <w:r>
        <w:rPr>
          <w:rFonts w:cstheme="minorHAnsi"/>
          <w:sz w:val="36"/>
          <w:szCs w:val="36"/>
          <w:lang w:val="en-GB"/>
        </w:rPr>
        <w:t xml:space="preserve"> for rural Assemblies</w:t>
      </w:r>
      <w:r w:rsidR="0011599C" w:rsidRPr="006F185A">
        <w:rPr>
          <w:rFonts w:cstheme="minorHAnsi"/>
          <w:sz w:val="36"/>
          <w:szCs w:val="36"/>
        </w:rPr>
        <w:t>)</w:t>
      </w:r>
      <w:r w:rsidR="00607815">
        <w:rPr>
          <w:rFonts w:cstheme="minorHAnsi"/>
          <w:sz w:val="36"/>
          <w:szCs w:val="36"/>
          <w:lang w:val="en-GB"/>
        </w:rPr>
        <w:t>.</w:t>
      </w:r>
      <w:r w:rsidR="0011599C" w:rsidRPr="006F185A">
        <w:rPr>
          <w:rFonts w:cstheme="minorHAnsi"/>
          <w:sz w:val="36"/>
          <w:szCs w:val="36"/>
        </w:rPr>
        <w:t xml:space="preserve"> </w:t>
      </w:r>
    </w:p>
    <w:p w:rsidR="006F185A" w:rsidRPr="006F185A" w:rsidRDefault="006F185A" w:rsidP="006F185A">
      <w:pPr>
        <w:pStyle w:val="ListParagraph"/>
        <w:spacing w:line="276" w:lineRule="auto"/>
        <w:ind w:left="1080"/>
        <w:jc w:val="both"/>
        <w:rPr>
          <w:rFonts w:cstheme="minorHAnsi"/>
          <w:sz w:val="36"/>
          <w:szCs w:val="36"/>
        </w:rPr>
      </w:pPr>
    </w:p>
    <w:p w:rsidR="0011599C" w:rsidRPr="006F185A" w:rsidRDefault="006F185A" w:rsidP="006F185A">
      <w:pPr>
        <w:pStyle w:val="ListParagraph"/>
        <w:numPr>
          <w:ilvl w:val="0"/>
          <w:numId w:val="3"/>
        </w:numPr>
        <w:spacing w:line="276" w:lineRule="auto"/>
        <w:jc w:val="both"/>
        <w:rPr>
          <w:rFonts w:cstheme="minorHAnsi"/>
          <w:sz w:val="36"/>
          <w:szCs w:val="36"/>
        </w:rPr>
      </w:pPr>
      <w:r>
        <w:rPr>
          <w:rFonts w:cstheme="minorHAnsi"/>
          <w:sz w:val="36"/>
          <w:szCs w:val="36"/>
          <w:lang w:val="en-GB"/>
        </w:rPr>
        <w:t xml:space="preserve">10% for </w:t>
      </w:r>
      <w:r w:rsidR="00607815">
        <w:rPr>
          <w:rFonts w:cstheme="minorHAnsi"/>
          <w:sz w:val="36"/>
          <w:szCs w:val="36"/>
          <w:lang w:val="en-GB"/>
        </w:rPr>
        <w:t>e</w:t>
      </w:r>
      <w:r w:rsidR="0011599C" w:rsidRPr="006F185A">
        <w:rPr>
          <w:rFonts w:cstheme="minorHAnsi"/>
          <w:sz w:val="36"/>
          <w:szCs w:val="36"/>
        </w:rPr>
        <w:t xml:space="preserve">nvironmental </w:t>
      </w:r>
      <w:r w:rsidR="00607815">
        <w:rPr>
          <w:rFonts w:cstheme="minorHAnsi"/>
          <w:sz w:val="36"/>
          <w:szCs w:val="36"/>
          <w:lang w:val="en-GB"/>
        </w:rPr>
        <w:t>s</w:t>
      </w:r>
      <w:r w:rsidR="0011599C" w:rsidRPr="006F185A">
        <w:rPr>
          <w:rFonts w:cstheme="minorHAnsi"/>
          <w:sz w:val="36"/>
          <w:szCs w:val="36"/>
        </w:rPr>
        <w:t>anitation (solid and liquid waste management)</w:t>
      </w:r>
      <w:r w:rsidR="00607815">
        <w:rPr>
          <w:rFonts w:cstheme="minorHAnsi"/>
          <w:sz w:val="36"/>
          <w:szCs w:val="36"/>
          <w:lang w:val="en-GB"/>
        </w:rPr>
        <w:t>.</w:t>
      </w:r>
    </w:p>
    <w:p w:rsidR="006F185A" w:rsidRPr="006F185A" w:rsidRDefault="006F185A" w:rsidP="006F185A">
      <w:pPr>
        <w:spacing w:line="276" w:lineRule="auto"/>
        <w:jc w:val="both"/>
        <w:rPr>
          <w:rFonts w:cstheme="minorHAnsi"/>
          <w:sz w:val="36"/>
          <w:szCs w:val="36"/>
        </w:rPr>
      </w:pPr>
    </w:p>
    <w:p w:rsidR="006F185A" w:rsidRDefault="006F185A" w:rsidP="0011599C">
      <w:pPr>
        <w:pStyle w:val="ListParagraph"/>
        <w:numPr>
          <w:ilvl w:val="0"/>
          <w:numId w:val="3"/>
        </w:numPr>
        <w:spacing w:line="276" w:lineRule="auto"/>
        <w:jc w:val="both"/>
        <w:rPr>
          <w:rFonts w:cstheme="minorHAnsi"/>
          <w:sz w:val="36"/>
          <w:szCs w:val="36"/>
        </w:rPr>
      </w:pPr>
      <w:r>
        <w:rPr>
          <w:rFonts w:cstheme="minorHAnsi"/>
          <w:sz w:val="36"/>
          <w:szCs w:val="36"/>
          <w:lang w:val="en-GB"/>
        </w:rPr>
        <w:t>10% for the p</w:t>
      </w:r>
      <w:r w:rsidR="0011599C" w:rsidRPr="006F185A">
        <w:rPr>
          <w:rFonts w:cstheme="minorHAnsi"/>
          <w:sz w:val="36"/>
          <w:szCs w:val="36"/>
        </w:rPr>
        <w:t xml:space="preserve">rovision of </w:t>
      </w:r>
      <w:r w:rsidR="00607815">
        <w:rPr>
          <w:rFonts w:cstheme="minorHAnsi"/>
          <w:sz w:val="36"/>
          <w:szCs w:val="36"/>
          <w:lang w:val="en-GB"/>
        </w:rPr>
        <w:t>s</w:t>
      </w:r>
      <w:r w:rsidR="0011599C" w:rsidRPr="006F185A">
        <w:rPr>
          <w:rFonts w:cstheme="minorHAnsi"/>
          <w:sz w:val="36"/>
          <w:szCs w:val="36"/>
        </w:rPr>
        <w:t xml:space="preserve">chool </w:t>
      </w:r>
      <w:r w:rsidR="00607815">
        <w:rPr>
          <w:rFonts w:cstheme="minorHAnsi"/>
          <w:sz w:val="36"/>
          <w:szCs w:val="36"/>
          <w:lang w:val="en-GB"/>
        </w:rPr>
        <w:t>f</w:t>
      </w:r>
      <w:r w:rsidR="0011599C" w:rsidRPr="006F185A">
        <w:rPr>
          <w:rFonts w:cstheme="minorHAnsi"/>
          <w:sz w:val="36"/>
          <w:szCs w:val="36"/>
        </w:rPr>
        <w:t>urniture</w:t>
      </w:r>
      <w:r w:rsidR="00607815">
        <w:rPr>
          <w:rFonts w:cstheme="minorHAnsi"/>
          <w:sz w:val="36"/>
          <w:szCs w:val="36"/>
          <w:lang w:val="en-GB"/>
        </w:rPr>
        <w:t>.</w:t>
      </w:r>
    </w:p>
    <w:p w:rsidR="006F185A" w:rsidRPr="006F185A" w:rsidRDefault="006F185A" w:rsidP="006F185A">
      <w:pPr>
        <w:pStyle w:val="ListParagraph"/>
        <w:rPr>
          <w:rFonts w:cstheme="minorHAnsi"/>
          <w:sz w:val="36"/>
          <w:szCs w:val="36"/>
          <w:lang w:val="en-GB"/>
        </w:rPr>
      </w:pPr>
    </w:p>
    <w:p w:rsidR="0011599C" w:rsidRDefault="006F185A" w:rsidP="0011599C">
      <w:pPr>
        <w:pStyle w:val="ListParagraph"/>
        <w:numPr>
          <w:ilvl w:val="0"/>
          <w:numId w:val="3"/>
        </w:numPr>
        <w:spacing w:line="276" w:lineRule="auto"/>
        <w:jc w:val="both"/>
        <w:rPr>
          <w:rFonts w:cstheme="minorHAnsi"/>
          <w:sz w:val="36"/>
          <w:szCs w:val="36"/>
        </w:rPr>
      </w:pPr>
      <w:r w:rsidRPr="006F185A">
        <w:rPr>
          <w:rFonts w:cstheme="minorHAnsi"/>
          <w:sz w:val="36"/>
          <w:szCs w:val="36"/>
          <w:lang w:val="en-GB"/>
        </w:rPr>
        <w:t>5% for</w:t>
      </w:r>
      <w:r>
        <w:rPr>
          <w:rFonts w:cstheme="minorHAnsi"/>
          <w:sz w:val="36"/>
          <w:szCs w:val="36"/>
          <w:lang w:val="en-GB"/>
        </w:rPr>
        <w:t xml:space="preserve"> the</w:t>
      </w:r>
      <w:r w:rsidRPr="006F185A">
        <w:rPr>
          <w:rFonts w:cstheme="minorHAnsi"/>
          <w:sz w:val="36"/>
          <w:szCs w:val="36"/>
          <w:lang w:val="en-GB"/>
        </w:rPr>
        <w:t xml:space="preserve"> </w:t>
      </w:r>
      <w:r w:rsidR="00607815">
        <w:rPr>
          <w:rFonts w:cstheme="minorHAnsi"/>
          <w:sz w:val="36"/>
          <w:szCs w:val="36"/>
          <w:lang w:val="en-GB"/>
        </w:rPr>
        <w:t>a</w:t>
      </w:r>
      <w:r w:rsidR="0011599C" w:rsidRPr="006F185A">
        <w:rPr>
          <w:rFonts w:cstheme="minorHAnsi"/>
          <w:sz w:val="36"/>
          <w:szCs w:val="36"/>
        </w:rPr>
        <w:t>dministration</w:t>
      </w:r>
      <w:r>
        <w:rPr>
          <w:rFonts w:cstheme="minorHAnsi"/>
          <w:sz w:val="36"/>
          <w:szCs w:val="36"/>
          <w:lang w:val="en-GB"/>
        </w:rPr>
        <w:t xml:space="preserve"> of the Assemblies</w:t>
      </w:r>
      <w:r w:rsidR="0011599C" w:rsidRPr="006F185A">
        <w:rPr>
          <w:rFonts w:cstheme="minorHAnsi"/>
          <w:sz w:val="36"/>
          <w:szCs w:val="36"/>
        </w:rPr>
        <w:t xml:space="preserve">, including </w:t>
      </w:r>
      <w:r w:rsidR="00607815">
        <w:rPr>
          <w:rFonts w:cstheme="minorHAnsi"/>
          <w:sz w:val="36"/>
          <w:szCs w:val="36"/>
          <w:lang w:val="en-GB"/>
        </w:rPr>
        <w:t>m</w:t>
      </w:r>
      <w:r w:rsidR="0011599C" w:rsidRPr="006F185A">
        <w:rPr>
          <w:rFonts w:cstheme="minorHAnsi"/>
          <w:sz w:val="36"/>
          <w:szCs w:val="36"/>
        </w:rPr>
        <w:t xml:space="preserve">onitoring and </w:t>
      </w:r>
      <w:r w:rsidR="00607815">
        <w:rPr>
          <w:rFonts w:cstheme="minorHAnsi"/>
          <w:sz w:val="36"/>
          <w:szCs w:val="36"/>
          <w:lang w:val="en-GB"/>
        </w:rPr>
        <w:t>e</w:t>
      </w:r>
      <w:r w:rsidR="0011599C" w:rsidRPr="006F185A">
        <w:rPr>
          <w:rFonts w:cstheme="minorHAnsi"/>
          <w:sz w:val="36"/>
          <w:szCs w:val="36"/>
        </w:rPr>
        <w:t>valuation</w:t>
      </w:r>
      <w:r w:rsidR="00607815">
        <w:rPr>
          <w:rFonts w:cstheme="minorHAnsi"/>
          <w:sz w:val="36"/>
          <w:szCs w:val="36"/>
          <w:lang w:val="en-GB"/>
        </w:rPr>
        <w:t>.</w:t>
      </w:r>
    </w:p>
    <w:p w:rsidR="006F185A" w:rsidRPr="006F185A" w:rsidRDefault="006F185A" w:rsidP="006F185A">
      <w:pPr>
        <w:pStyle w:val="ListParagraph"/>
        <w:rPr>
          <w:rFonts w:cstheme="minorHAnsi"/>
          <w:sz w:val="36"/>
          <w:szCs w:val="36"/>
        </w:rPr>
      </w:pPr>
    </w:p>
    <w:p w:rsidR="002140A6" w:rsidRPr="002140A6" w:rsidRDefault="006F185A" w:rsidP="002140A6">
      <w:pPr>
        <w:pStyle w:val="ListParagraph"/>
        <w:numPr>
          <w:ilvl w:val="0"/>
          <w:numId w:val="3"/>
        </w:numPr>
        <w:spacing w:line="276" w:lineRule="auto"/>
        <w:jc w:val="both"/>
        <w:rPr>
          <w:rFonts w:cstheme="minorHAnsi"/>
          <w:sz w:val="36"/>
          <w:szCs w:val="36"/>
        </w:rPr>
      </w:pPr>
      <w:r>
        <w:rPr>
          <w:rFonts w:cstheme="minorHAnsi"/>
          <w:sz w:val="36"/>
          <w:szCs w:val="36"/>
          <w:lang w:val="en-GB"/>
        </w:rPr>
        <w:t>And finally, recognising the need to complete abandoned legacy projects,</w:t>
      </w:r>
      <w:r w:rsidR="002140A6">
        <w:rPr>
          <w:rFonts w:cstheme="minorHAnsi"/>
          <w:sz w:val="36"/>
          <w:szCs w:val="36"/>
          <w:lang w:val="en-GB"/>
        </w:rPr>
        <w:t xml:space="preserve"> including the</w:t>
      </w:r>
      <w:r w:rsidR="003F1EF4">
        <w:rPr>
          <w:rFonts w:cstheme="minorHAnsi"/>
          <w:sz w:val="36"/>
          <w:szCs w:val="36"/>
          <w:lang w:val="en-GB"/>
        </w:rPr>
        <w:t xml:space="preserve"> numerous uncompleted structures</w:t>
      </w:r>
      <w:r w:rsidR="002140A6">
        <w:rPr>
          <w:rFonts w:cstheme="minorHAnsi"/>
          <w:sz w:val="36"/>
          <w:szCs w:val="36"/>
          <w:lang w:val="en-GB"/>
        </w:rPr>
        <w:t xml:space="preserve"> left behind by the Middle</w:t>
      </w:r>
      <w:r w:rsidR="00607815">
        <w:rPr>
          <w:rFonts w:cstheme="minorHAnsi"/>
          <w:sz w:val="36"/>
          <w:szCs w:val="36"/>
          <w:lang w:val="en-GB"/>
        </w:rPr>
        <w:t xml:space="preserve"> B</w:t>
      </w:r>
      <w:r w:rsidR="002140A6">
        <w:rPr>
          <w:rFonts w:cstheme="minorHAnsi"/>
          <w:sz w:val="36"/>
          <w:szCs w:val="36"/>
          <w:lang w:val="en-GB"/>
        </w:rPr>
        <w:t xml:space="preserve">elt </w:t>
      </w:r>
      <w:r w:rsidR="002140A6">
        <w:rPr>
          <w:rFonts w:cstheme="minorHAnsi"/>
          <w:sz w:val="36"/>
          <w:szCs w:val="36"/>
          <w:lang w:val="en-GB"/>
        </w:rPr>
        <w:lastRenderedPageBreak/>
        <w:t>Development Authority, Coastal Development Authorit</w:t>
      </w:r>
      <w:r w:rsidR="00607815">
        <w:rPr>
          <w:rFonts w:cstheme="minorHAnsi"/>
          <w:sz w:val="36"/>
          <w:szCs w:val="36"/>
          <w:lang w:val="en-GB"/>
        </w:rPr>
        <w:t>y</w:t>
      </w:r>
      <w:r w:rsidR="002140A6">
        <w:rPr>
          <w:rFonts w:cstheme="minorHAnsi"/>
          <w:sz w:val="36"/>
          <w:szCs w:val="36"/>
          <w:lang w:val="en-GB"/>
        </w:rPr>
        <w:t xml:space="preserve"> and the Northern Development Authority, we have allocated a whopping 20% to fix th</w:t>
      </w:r>
      <w:r w:rsidR="003F1EF4">
        <w:rPr>
          <w:rFonts w:cstheme="minorHAnsi"/>
          <w:sz w:val="36"/>
          <w:szCs w:val="36"/>
          <w:lang w:val="en-GB"/>
        </w:rPr>
        <w:t>e</w:t>
      </w:r>
      <w:r w:rsidR="002140A6">
        <w:rPr>
          <w:rFonts w:cstheme="minorHAnsi"/>
          <w:sz w:val="36"/>
          <w:szCs w:val="36"/>
          <w:lang w:val="en-GB"/>
        </w:rPr>
        <w:t xml:space="preserve"> mess.</w:t>
      </w:r>
    </w:p>
    <w:p w:rsidR="00883A0E" w:rsidRPr="00883A0E" w:rsidRDefault="00883A0E" w:rsidP="00DB76C9">
      <w:pPr>
        <w:spacing w:line="276" w:lineRule="auto"/>
        <w:jc w:val="both"/>
        <w:rPr>
          <w:rFonts w:cstheme="minorHAnsi"/>
          <w:sz w:val="36"/>
          <w:szCs w:val="36"/>
        </w:rPr>
      </w:pPr>
    </w:p>
    <w:p w:rsidR="00607815" w:rsidRDefault="00883A0E" w:rsidP="00DB76C9">
      <w:pPr>
        <w:pStyle w:val="ListParagraph"/>
        <w:numPr>
          <w:ilvl w:val="0"/>
          <w:numId w:val="2"/>
        </w:numPr>
        <w:spacing w:line="276" w:lineRule="auto"/>
        <w:jc w:val="both"/>
        <w:rPr>
          <w:rFonts w:cstheme="minorHAnsi"/>
          <w:sz w:val="36"/>
          <w:szCs w:val="36"/>
        </w:rPr>
      </w:pPr>
      <w:r w:rsidRPr="00607815">
        <w:rPr>
          <w:rFonts w:cstheme="minorHAnsi"/>
          <w:sz w:val="36"/>
          <w:szCs w:val="36"/>
        </w:rPr>
        <w:t>Mr</w:t>
      </w:r>
      <w:r w:rsidR="00607815" w:rsidRPr="00607815">
        <w:rPr>
          <w:rFonts w:cstheme="minorHAnsi"/>
          <w:sz w:val="36"/>
          <w:szCs w:val="36"/>
          <w:lang w:val="en-GB"/>
        </w:rPr>
        <w:t>.</w:t>
      </w:r>
      <w:r w:rsidRPr="00607815">
        <w:rPr>
          <w:rFonts w:cstheme="minorHAnsi"/>
          <w:sz w:val="36"/>
          <w:szCs w:val="36"/>
        </w:rPr>
        <w:t xml:space="preserve"> Speaker, we are steadfast in our resolve to ensure strict adherence to the utilisation guidelines governing funds allocated to the Assemblies.</w:t>
      </w:r>
    </w:p>
    <w:p w:rsidR="00607815" w:rsidRDefault="00607815" w:rsidP="00607815">
      <w:pPr>
        <w:pStyle w:val="ListParagraph"/>
        <w:spacing w:line="276" w:lineRule="auto"/>
        <w:jc w:val="both"/>
        <w:rPr>
          <w:rFonts w:cstheme="minorHAnsi"/>
          <w:sz w:val="36"/>
          <w:szCs w:val="36"/>
        </w:rPr>
      </w:pPr>
    </w:p>
    <w:p w:rsidR="00607815" w:rsidRPr="00607815" w:rsidRDefault="00205C62" w:rsidP="00DB76C9">
      <w:pPr>
        <w:pStyle w:val="ListParagraph"/>
        <w:numPr>
          <w:ilvl w:val="0"/>
          <w:numId w:val="2"/>
        </w:numPr>
        <w:spacing w:line="276" w:lineRule="auto"/>
        <w:jc w:val="both"/>
        <w:rPr>
          <w:rFonts w:cstheme="minorHAnsi"/>
          <w:sz w:val="36"/>
          <w:szCs w:val="36"/>
        </w:rPr>
      </w:pPr>
      <w:r w:rsidRPr="00607815">
        <w:rPr>
          <w:rFonts w:cstheme="minorHAnsi"/>
          <w:sz w:val="36"/>
          <w:szCs w:val="36"/>
          <w:lang w:val="en-GB"/>
        </w:rPr>
        <w:t xml:space="preserve">Mr Speaker, we have transferred the sum of </w:t>
      </w:r>
      <w:r w:rsidRPr="00607815">
        <w:rPr>
          <w:rFonts w:cstheme="minorHAnsi"/>
          <w:b/>
          <w:bCs/>
          <w:sz w:val="36"/>
          <w:szCs w:val="36"/>
          <w:lang w:val="en-GB"/>
        </w:rPr>
        <w:t xml:space="preserve">Nine Hundred and </w:t>
      </w:r>
      <w:r w:rsidR="00616447" w:rsidRPr="00607815">
        <w:rPr>
          <w:rFonts w:cstheme="minorHAnsi"/>
          <w:b/>
          <w:bCs/>
          <w:sz w:val="36"/>
          <w:szCs w:val="36"/>
          <w:lang w:val="en-GB"/>
        </w:rPr>
        <w:t>Eighty-Seven</w:t>
      </w:r>
      <w:r w:rsidRPr="00607815">
        <w:rPr>
          <w:rFonts w:cstheme="minorHAnsi"/>
          <w:b/>
          <w:bCs/>
          <w:sz w:val="36"/>
          <w:szCs w:val="36"/>
          <w:lang w:val="en-GB"/>
        </w:rPr>
        <w:t xml:space="preserve"> Million, Nine Hundred and Sixty-</w:t>
      </w:r>
      <w:r w:rsidR="00607815">
        <w:rPr>
          <w:rFonts w:cstheme="minorHAnsi"/>
          <w:b/>
          <w:bCs/>
          <w:sz w:val="36"/>
          <w:szCs w:val="36"/>
          <w:lang w:val="en-GB"/>
        </w:rPr>
        <w:t>F</w:t>
      </w:r>
      <w:r w:rsidRPr="00607815">
        <w:rPr>
          <w:rFonts w:cstheme="minorHAnsi"/>
          <w:b/>
          <w:bCs/>
          <w:sz w:val="36"/>
          <w:szCs w:val="36"/>
          <w:lang w:val="en-GB"/>
        </w:rPr>
        <w:t xml:space="preserve">ive </w:t>
      </w:r>
      <w:r w:rsidR="00607815">
        <w:rPr>
          <w:rFonts w:cstheme="minorHAnsi"/>
          <w:b/>
          <w:bCs/>
          <w:sz w:val="36"/>
          <w:szCs w:val="36"/>
          <w:lang w:val="en-GB"/>
        </w:rPr>
        <w:t>T</w:t>
      </w:r>
      <w:r w:rsidRPr="00607815">
        <w:rPr>
          <w:rFonts w:cstheme="minorHAnsi"/>
          <w:b/>
          <w:bCs/>
          <w:sz w:val="36"/>
          <w:szCs w:val="36"/>
          <w:lang w:val="en-GB"/>
        </w:rPr>
        <w:t>housand and Seventy-</w:t>
      </w:r>
      <w:r w:rsidR="00607815">
        <w:rPr>
          <w:rFonts w:cstheme="minorHAnsi"/>
          <w:b/>
          <w:bCs/>
          <w:sz w:val="36"/>
          <w:szCs w:val="36"/>
          <w:lang w:val="en-GB"/>
        </w:rPr>
        <w:t>T</w:t>
      </w:r>
      <w:r w:rsidRPr="00607815">
        <w:rPr>
          <w:rFonts w:cstheme="minorHAnsi"/>
          <w:b/>
          <w:bCs/>
          <w:sz w:val="36"/>
          <w:szCs w:val="36"/>
          <w:lang w:val="en-GB"/>
        </w:rPr>
        <w:t>hree</w:t>
      </w:r>
      <w:r w:rsidR="00607815">
        <w:rPr>
          <w:rFonts w:cstheme="minorHAnsi"/>
          <w:b/>
          <w:bCs/>
          <w:sz w:val="36"/>
          <w:szCs w:val="36"/>
          <w:lang w:val="en-GB"/>
        </w:rPr>
        <w:t xml:space="preserve"> Ghana Cedis</w:t>
      </w:r>
      <w:r w:rsidRPr="00607815">
        <w:rPr>
          <w:rFonts w:cstheme="minorHAnsi"/>
          <w:b/>
          <w:bCs/>
          <w:sz w:val="36"/>
          <w:szCs w:val="36"/>
          <w:lang w:val="en-GB"/>
        </w:rPr>
        <w:t xml:space="preserve"> (GHS987,965,073.00)</w:t>
      </w:r>
      <w:r w:rsidRPr="00607815">
        <w:rPr>
          <w:rFonts w:cstheme="minorHAnsi"/>
          <w:sz w:val="36"/>
          <w:szCs w:val="36"/>
          <w:lang w:val="en-GB"/>
        </w:rPr>
        <w:t xml:space="preserve"> from the Consolidated Fund into the District Assembly Common Fund Account, being the first quarter amount due the DACF</w:t>
      </w:r>
      <w:r w:rsidR="00607815">
        <w:rPr>
          <w:rFonts w:cstheme="minorHAnsi"/>
          <w:sz w:val="36"/>
          <w:szCs w:val="36"/>
          <w:lang w:val="en-GB"/>
        </w:rPr>
        <w:t>.</w:t>
      </w:r>
      <w:r w:rsidRPr="00607815">
        <w:rPr>
          <w:rFonts w:cstheme="minorHAnsi"/>
          <w:sz w:val="36"/>
          <w:szCs w:val="36"/>
          <w:lang w:val="en-GB"/>
        </w:rPr>
        <w:t xml:space="preserve"> </w:t>
      </w:r>
    </w:p>
    <w:p w:rsidR="00607815" w:rsidRPr="00607815" w:rsidRDefault="00607815" w:rsidP="00607815">
      <w:pPr>
        <w:pStyle w:val="ListParagraph"/>
        <w:rPr>
          <w:rFonts w:cstheme="minorHAnsi"/>
          <w:sz w:val="36"/>
          <w:szCs w:val="36"/>
          <w:lang w:val="en-GB"/>
        </w:rPr>
      </w:pPr>
    </w:p>
    <w:p w:rsidR="00607815" w:rsidRPr="00607815" w:rsidRDefault="00205C62" w:rsidP="00DB76C9">
      <w:pPr>
        <w:pStyle w:val="ListParagraph"/>
        <w:numPr>
          <w:ilvl w:val="0"/>
          <w:numId w:val="2"/>
        </w:numPr>
        <w:spacing w:line="276" w:lineRule="auto"/>
        <w:jc w:val="both"/>
        <w:rPr>
          <w:rFonts w:cstheme="minorHAnsi"/>
          <w:sz w:val="36"/>
          <w:szCs w:val="36"/>
        </w:rPr>
      </w:pPr>
      <w:r w:rsidRPr="00607815">
        <w:rPr>
          <w:rFonts w:cstheme="minorHAnsi"/>
          <w:sz w:val="36"/>
          <w:szCs w:val="36"/>
          <w:lang w:val="en-GB"/>
        </w:rPr>
        <w:t xml:space="preserve">The Administrator of the District Assembly Common Fund is required to ensure that 80% of this amount is transferred directly to the Assemblies without fail and </w:t>
      </w:r>
      <w:r w:rsidR="00607815" w:rsidRPr="00607815">
        <w:rPr>
          <w:rFonts w:cstheme="minorHAnsi"/>
          <w:sz w:val="36"/>
          <w:szCs w:val="36"/>
          <w:lang w:val="en-GB"/>
        </w:rPr>
        <w:t>expenditure returns</w:t>
      </w:r>
      <w:r w:rsidRPr="00607815">
        <w:rPr>
          <w:rFonts w:cstheme="minorHAnsi"/>
          <w:sz w:val="36"/>
          <w:szCs w:val="36"/>
          <w:lang w:val="en-GB"/>
        </w:rPr>
        <w:t xml:space="preserve"> submitted to the Ministry of Finance before subsequent releases will be made. </w:t>
      </w:r>
    </w:p>
    <w:p w:rsidR="00607815" w:rsidRPr="00607815" w:rsidRDefault="00607815" w:rsidP="00607815">
      <w:pPr>
        <w:pStyle w:val="ListParagraph"/>
        <w:rPr>
          <w:rFonts w:cstheme="minorHAnsi"/>
          <w:sz w:val="36"/>
          <w:szCs w:val="36"/>
          <w:lang w:val="en-GB"/>
        </w:rPr>
      </w:pPr>
    </w:p>
    <w:p w:rsidR="00607815" w:rsidRPr="00607815" w:rsidRDefault="00205C62" w:rsidP="00DB76C9">
      <w:pPr>
        <w:pStyle w:val="ListParagraph"/>
        <w:numPr>
          <w:ilvl w:val="0"/>
          <w:numId w:val="2"/>
        </w:numPr>
        <w:spacing w:line="276" w:lineRule="auto"/>
        <w:jc w:val="both"/>
        <w:rPr>
          <w:rFonts w:cstheme="minorHAnsi"/>
          <w:sz w:val="36"/>
          <w:szCs w:val="36"/>
        </w:rPr>
      </w:pPr>
      <w:r w:rsidRPr="00607815">
        <w:rPr>
          <w:rFonts w:cstheme="minorHAnsi"/>
          <w:sz w:val="36"/>
          <w:szCs w:val="36"/>
          <w:lang w:val="en-GB"/>
        </w:rPr>
        <w:t>Hon. Members are encouraged to monitor the utilisation of these amounts sent to their respective assemblies in line with</w:t>
      </w:r>
      <w:r w:rsidR="00607815">
        <w:rPr>
          <w:rFonts w:cstheme="minorHAnsi"/>
          <w:sz w:val="36"/>
          <w:szCs w:val="36"/>
          <w:lang w:val="en-GB"/>
        </w:rPr>
        <w:t xml:space="preserve"> the</w:t>
      </w:r>
      <w:r w:rsidRPr="00607815">
        <w:rPr>
          <w:rFonts w:cstheme="minorHAnsi"/>
          <w:sz w:val="36"/>
          <w:szCs w:val="36"/>
          <w:lang w:val="en-GB"/>
        </w:rPr>
        <w:t xml:space="preserve"> approved guidelines by Cabinet.</w:t>
      </w:r>
    </w:p>
    <w:p w:rsidR="00607815" w:rsidRPr="00607815" w:rsidRDefault="00607815" w:rsidP="00607815">
      <w:pPr>
        <w:pStyle w:val="ListParagraph"/>
        <w:rPr>
          <w:rFonts w:cstheme="minorHAnsi"/>
          <w:sz w:val="36"/>
          <w:szCs w:val="36"/>
        </w:rPr>
      </w:pPr>
    </w:p>
    <w:p w:rsidR="00607815" w:rsidRPr="00607815" w:rsidRDefault="00607815" w:rsidP="00607815">
      <w:pPr>
        <w:spacing w:line="276" w:lineRule="auto"/>
        <w:jc w:val="both"/>
        <w:rPr>
          <w:rFonts w:cstheme="minorHAnsi"/>
          <w:sz w:val="36"/>
          <w:szCs w:val="36"/>
        </w:rPr>
      </w:pPr>
    </w:p>
    <w:p w:rsidR="00607815" w:rsidRPr="00607815" w:rsidRDefault="00607815" w:rsidP="00607815">
      <w:pPr>
        <w:pStyle w:val="ListParagraph"/>
        <w:rPr>
          <w:rFonts w:cstheme="minorHAnsi"/>
          <w:sz w:val="36"/>
          <w:szCs w:val="36"/>
        </w:rPr>
      </w:pPr>
    </w:p>
    <w:p w:rsidR="00607815" w:rsidRDefault="00883A0E" w:rsidP="00DB76C9">
      <w:pPr>
        <w:pStyle w:val="ListParagraph"/>
        <w:numPr>
          <w:ilvl w:val="0"/>
          <w:numId w:val="2"/>
        </w:numPr>
        <w:spacing w:line="276" w:lineRule="auto"/>
        <w:jc w:val="both"/>
        <w:rPr>
          <w:rFonts w:cstheme="minorHAnsi"/>
          <w:sz w:val="36"/>
          <w:szCs w:val="36"/>
        </w:rPr>
      </w:pPr>
      <w:r w:rsidRPr="00607815">
        <w:rPr>
          <w:rFonts w:cstheme="minorHAnsi"/>
          <w:sz w:val="36"/>
          <w:szCs w:val="36"/>
        </w:rPr>
        <w:lastRenderedPageBreak/>
        <w:t xml:space="preserve">Rt. Hon. Speaker, I am pleased to report that under the leadership of President Mahama and the NDC, for the first time in several years, </w:t>
      </w:r>
      <w:r w:rsidR="00205C62" w:rsidRPr="00607815">
        <w:rPr>
          <w:rFonts w:cstheme="minorHAnsi"/>
          <w:sz w:val="36"/>
          <w:szCs w:val="36"/>
          <w:lang w:val="en-GB"/>
        </w:rPr>
        <w:t>transfers to all other</w:t>
      </w:r>
      <w:r w:rsidRPr="00607815">
        <w:rPr>
          <w:rFonts w:cstheme="minorHAnsi"/>
          <w:sz w:val="36"/>
          <w:szCs w:val="36"/>
        </w:rPr>
        <w:t xml:space="preserve"> statutory fund</w:t>
      </w:r>
      <w:r w:rsidR="00205C62" w:rsidRPr="00607815">
        <w:rPr>
          <w:rFonts w:cstheme="minorHAnsi"/>
          <w:sz w:val="36"/>
          <w:szCs w:val="36"/>
          <w:lang w:val="en-GB"/>
        </w:rPr>
        <w:t>s have been made</w:t>
      </w:r>
      <w:r w:rsidRPr="00607815">
        <w:rPr>
          <w:rFonts w:cstheme="minorHAnsi"/>
          <w:sz w:val="36"/>
          <w:szCs w:val="36"/>
        </w:rPr>
        <w:t xml:space="preserve"> promptly and in full.</w:t>
      </w:r>
    </w:p>
    <w:p w:rsidR="00607815" w:rsidRDefault="00607815" w:rsidP="00607815">
      <w:pPr>
        <w:pStyle w:val="ListParagraph"/>
        <w:spacing w:line="276" w:lineRule="auto"/>
        <w:jc w:val="both"/>
        <w:rPr>
          <w:rFonts w:cstheme="minorHAnsi"/>
          <w:sz w:val="36"/>
          <w:szCs w:val="36"/>
        </w:rPr>
      </w:pPr>
    </w:p>
    <w:p w:rsidR="00607815" w:rsidRDefault="00883A0E" w:rsidP="00DB76C9">
      <w:pPr>
        <w:pStyle w:val="ListParagraph"/>
        <w:numPr>
          <w:ilvl w:val="0"/>
          <w:numId w:val="2"/>
        </w:numPr>
        <w:spacing w:line="276" w:lineRule="auto"/>
        <w:jc w:val="both"/>
        <w:rPr>
          <w:rFonts w:cstheme="minorHAnsi"/>
          <w:sz w:val="36"/>
          <w:szCs w:val="36"/>
        </w:rPr>
      </w:pPr>
      <w:r w:rsidRPr="00607815">
        <w:rPr>
          <w:rFonts w:cstheme="minorHAnsi"/>
          <w:sz w:val="36"/>
          <w:szCs w:val="36"/>
        </w:rPr>
        <w:t xml:space="preserve"> Notably, all</w:t>
      </w:r>
      <w:r w:rsidR="00126341" w:rsidRPr="00607815">
        <w:rPr>
          <w:rFonts w:cstheme="minorHAnsi"/>
          <w:sz w:val="36"/>
          <w:szCs w:val="36"/>
          <w:lang w:val="en-GB"/>
        </w:rPr>
        <w:t xml:space="preserve"> transfers</w:t>
      </w:r>
      <w:r w:rsidRPr="00607815">
        <w:rPr>
          <w:rFonts w:cstheme="minorHAnsi"/>
          <w:sz w:val="36"/>
          <w:szCs w:val="36"/>
        </w:rPr>
        <w:t xml:space="preserve"> due to the National Health Insurance Fund for the</w:t>
      </w:r>
      <w:r w:rsidR="00205C62" w:rsidRPr="00607815">
        <w:rPr>
          <w:rFonts w:cstheme="minorHAnsi"/>
          <w:sz w:val="36"/>
          <w:szCs w:val="36"/>
          <w:lang w:val="en-GB"/>
        </w:rPr>
        <w:t xml:space="preserve"> period</w:t>
      </w:r>
      <w:r w:rsidR="00126341" w:rsidRPr="00607815">
        <w:rPr>
          <w:rFonts w:cstheme="minorHAnsi"/>
          <w:sz w:val="36"/>
          <w:szCs w:val="36"/>
          <w:lang w:val="en-GB"/>
        </w:rPr>
        <w:t xml:space="preserve"> </w:t>
      </w:r>
      <w:r w:rsidRPr="00607815">
        <w:rPr>
          <w:rFonts w:cstheme="minorHAnsi"/>
          <w:sz w:val="36"/>
          <w:szCs w:val="36"/>
        </w:rPr>
        <w:t>covering January to</w:t>
      </w:r>
      <w:r w:rsidR="00764BBF">
        <w:rPr>
          <w:rFonts w:cstheme="minorHAnsi"/>
          <w:sz w:val="36"/>
          <w:szCs w:val="36"/>
          <w:lang w:val="en-GB"/>
        </w:rPr>
        <w:t xml:space="preserve"> March</w:t>
      </w:r>
      <w:r w:rsidR="00126341" w:rsidRPr="00607815">
        <w:rPr>
          <w:rFonts w:cstheme="minorHAnsi"/>
          <w:sz w:val="36"/>
          <w:szCs w:val="36"/>
          <w:lang w:val="en-GB"/>
        </w:rPr>
        <w:t xml:space="preserve"> 2025 </w:t>
      </w:r>
      <w:r w:rsidRPr="00607815">
        <w:rPr>
          <w:rFonts w:cstheme="minorHAnsi"/>
          <w:sz w:val="36"/>
          <w:szCs w:val="36"/>
        </w:rPr>
        <w:t>have been</w:t>
      </w:r>
      <w:r w:rsidR="00126341" w:rsidRPr="00607815">
        <w:rPr>
          <w:rFonts w:cstheme="minorHAnsi"/>
          <w:sz w:val="36"/>
          <w:szCs w:val="36"/>
          <w:lang w:val="en-GB"/>
        </w:rPr>
        <w:t xml:space="preserve"> paid</w:t>
      </w:r>
      <w:r w:rsidRPr="00607815">
        <w:rPr>
          <w:rFonts w:cstheme="minorHAnsi"/>
          <w:sz w:val="36"/>
          <w:szCs w:val="36"/>
        </w:rPr>
        <w:t xml:space="preserve">. </w:t>
      </w:r>
    </w:p>
    <w:p w:rsidR="00607815" w:rsidRPr="00607815" w:rsidRDefault="00607815" w:rsidP="00607815">
      <w:pPr>
        <w:pStyle w:val="ListParagraph"/>
        <w:rPr>
          <w:rFonts w:cstheme="minorHAnsi"/>
          <w:sz w:val="36"/>
          <w:szCs w:val="36"/>
        </w:rPr>
      </w:pPr>
    </w:p>
    <w:p w:rsidR="00616447" w:rsidRPr="00616447" w:rsidRDefault="00883A0E" w:rsidP="00DB76C9">
      <w:pPr>
        <w:pStyle w:val="ListParagraph"/>
        <w:numPr>
          <w:ilvl w:val="0"/>
          <w:numId w:val="2"/>
        </w:numPr>
        <w:spacing w:line="276" w:lineRule="auto"/>
        <w:jc w:val="both"/>
        <w:rPr>
          <w:rFonts w:cstheme="minorHAnsi"/>
          <w:sz w:val="36"/>
          <w:szCs w:val="36"/>
        </w:rPr>
      </w:pPr>
      <w:r w:rsidRPr="00607815">
        <w:rPr>
          <w:rFonts w:cstheme="minorHAnsi"/>
          <w:sz w:val="36"/>
          <w:szCs w:val="36"/>
        </w:rPr>
        <w:t>A total</w:t>
      </w:r>
      <w:r w:rsidR="00126341" w:rsidRPr="00607815">
        <w:rPr>
          <w:rFonts w:cstheme="minorHAnsi"/>
          <w:sz w:val="36"/>
          <w:szCs w:val="36"/>
          <w:lang w:val="en-GB"/>
        </w:rPr>
        <w:t xml:space="preserve"> amount</w:t>
      </w:r>
      <w:r w:rsidRPr="00607815">
        <w:rPr>
          <w:rFonts w:cstheme="minorHAnsi"/>
          <w:sz w:val="36"/>
          <w:szCs w:val="36"/>
        </w:rPr>
        <w:t xml:space="preserve"> of </w:t>
      </w:r>
      <w:r w:rsidR="00126341" w:rsidRPr="00607815">
        <w:rPr>
          <w:rFonts w:cstheme="minorHAnsi"/>
          <w:b/>
          <w:bCs/>
          <w:sz w:val="36"/>
          <w:szCs w:val="36"/>
          <w:lang w:val="en-GB"/>
        </w:rPr>
        <w:t>Two Billion, Thirty-</w:t>
      </w:r>
      <w:r w:rsidR="00616447">
        <w:rPr>
          <w:rFonts w:cstheme="minorHAnsi"/>
          <w:b/>
          <w:bCs/>
          <w:sz w:val="36"/>
          <w:szCs w:val="36"/>
          <w:lang w:val="en-GB"/>
        </w:rPr>
        <w:t>T</w:t>
      </w:r>
      <w:r w:rsidR="00126341" w:rsidRPr="00607815">
        <w:rPr>
          <w:rFonts w:cstheme="minorHAnsi"/>
          <w:b/>
          <w:bCs/>
          <w:sz w:val="36"/>
          <w:szCs w:val="36"/>
          <w:lang w:val="en-GB"/>
        </w:rPr>
        <w:t>hree Million, Four Hundred and Sixty-Nine Thousand, Six</w:t>
      </w:r>
      <w:r w:rsidR="00607815">
        <w:rPr>
          <w:rFonts w:cstheme="minorHAnsi"/>
          <w:b/>
          <w:bCs/>
          <w:sz w:val="36"/>
          <w:szCs w:val="36"/>
          <w:lang w:val="en-GB"/>
        </w:rPr>
        <w:t xml:space="preserve"> Hundred</w:t>
      </w:r>
      <w:r w:rsidR="00126341" w:rsidRPr="00607815">
        <w:rPr>
          <w:rFonts w:cstheme="minorHAnsi"/>
          <w:b/>
          <w:bCs/>
          <w:sz w:val="36"/>
          <w:szCs w:val="36"/>
          <w:lang w:val="en-GB"/>
        </w:rPr>
        <w:t xml:space="preserve"> and Seven Ghana Cedis (</w:t>
      </w:r>
      <w:r w:rsidRPr="00607815">
        <w:rPr>
          <w:rFonts w:cstheme="minorHAnsi"/>
          <w:b/>
          <w:bCs/>
          <w:sz w:val="36"/>
          <w:szCs w:val="36"/>
        </w:rPr>
        <w:t>GHS2,033,469,607</w:t>
      </w:r>
      <w:r w:rsidR="00126341" w:rsidRPr="00607815">
        <w:rPr>
          <w:rFonts w:cstheme="minorHAnsi"/>
          <w:b/>
          <w:bCs/>
          <w:sz w:val="36"/>
          <w:szCs w:val="36"/>
          <w:lang w:val="en-GB"/>
        </w:rPr>
        <w:t>)</w:t>
      </w:r>
      <w:r w:rsidR="00126341" w:rsidRPr="00607815">
        <w:rPr>
          <w:rFonts w:cstheme="minorHAnsi"/>
          <w:sz w:val="36"/>
          <w:szCs w:val="36"/>
          <w:lang w:val="en-GB"/>
        </w:rPr>
        <w:t xml:space="preserve"> </w:t>
      </w:r>
      <w:r w:rsidRPr="00607815">
        <w:rPr>
          <w:rFonts w:cstheme="minorHAnsi"/>
          <w:sz w:val="36"/>
          <w:szCs w:val="36"/>
        </w:rPr>
        <w:t xml:space="preserve"> has been disbursed to</w:t>
      </w:r>
      <w:r w:rsidR="00607815">
        <w:rPr>
          <w:rFonts w:cstheme="minorHAnsi"/>
          <w:sz w:val="36"/>
          <w:szCs w:val="36"/>
          <w:lang w:val="en-GB"/>
        </w:rPr>
        <w:t xml:space="preserve"> the National Health Insurance Fund</w:t>
      </w:r>
      <w:r w:rsidR="00764BBF">
        <w:rPr>
          <w:rFonts w:cstheme="minorHAnsi"/>
          <w:sz w:val="36"/>
          <w:szCs w:val="36"/>
          <w:lang w:val="en-GB"/>
        </w:rPr>
        <w:t>.</w:t>
      </w:r>
    </w:p>
    <w:p w:rsidR="00616447" w:rsidRPr="00616447" w:rsidRDefault="00616447" w:rsidP="00616447">
      <w:pPr>
        <w:pStyle w:val="ListParagraph"/>
        <w:rPr>
          <w:rFonts w:cstheme="minorHAnsi"/>
          <w:sz w:val="36"/>
          <w:szCs w:val="36"/>
        </w:rPr>
      </w:pPr>
    </w:p>
    <w:p w:rsidR="00616447" w:rsidRP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These disbursements have enabled the National Health Insurance Scheme to settle arrears owed to healthcare providers and</w:t>
      </w:r>
      <w:r w:rsidR="00764BBF">
        <w:rPr>
          <w:rFonts w:cstheme="minorHAnsi"/>
          <w:sz w:val="36"/>
          <w:szCs w:val="36"/>
          <w:lang w:val="en-GB"/>
        </w:rPr>
        <w:t xml:space="preserve"> to implement</w:t>
      </w:r>
      <w:r w:rsidRPr="00616447">
        <w:rPr>
          <w:rFonts w:cstheme="minorHAnsi"/>
          <w:sz w:val="36"/>
          <w:szCs w:val="36"/>
        </w:rPr>
        <w:t xml:space="preserve"> the Free Primary Healt</w:t>
      </w:r>
      <w:r w:rsidR="00126341" w:rsidRPr="00616447">
        <w:rPr>
          <w:rFonts w:cstheme="minorHAnsi"/>
          <w:sz w:val="36"/>
          <w:szCs w:val="36"/>
          <w:lang w:val="en-GB"/>
        </w:rPr>
        <w:t>hcare</w:t>
      </w:r>
      <w:r w:rsidR="00764BBF">
        <w:rPr>
          <w:rFonts w:cstheme="minorHAnsi"/>
          <w:sz w:val="36"/>
          <w:szCs w:val="36"/>
          <w:lang w:val="en-GB"/>
        </w:rPr>
        <w:t xml:space="preserve"> and Ghana Medical Care Trust</w:t>
      </w:r>
      <w:r w:rsidR="00126341" w:rsidRPr="00616447">
        <w:rPr>
          <w:rFonts w:cstheme="minorHAnsi"/>
          <w:sz w:val="36"/>
          <w:szCs w:val="36"/>
          <w:lang w:val="en-GB"/>
        </w:rPr>
        <w:t xml:space="preserve"> programme</w:t>
      </w:r>
      <w:r w:rsidR="00764BBF">
        <w:rPr>
          <w:rFonts w:cstheme="minorHAnsi"/>
          <w:sz w:val="36"/>
          <w:szCs w:val="36"/>
          <w:lang w:val="en-GB"/>
        </w:rPr>
        <w:t>, also known as ‘Mahama Care’.</w:t>
      </w:r>
      <w:r w:rsidR="00126341" w:rsidRPr="00616447">
        <w:rPr>
          <w:rFonts w:cstheme="minorHAnsi"/>
          <w:sz w:val="36"/>
          <w:szCs w:val="36"/>
          <w:lang w:val="en-GB"/>
        </w:rPr>
        <w:t xml:space="preserve"> </w:t>
      </w:r>
    </w:p>
    <w:p w:rsidR="00616447" w:rsidRPr="00616447" w:rsidRDefault="00616447" w:rsidP="00616447">
      <w:pPr>
        <w:pStyle w:val="ListParagrap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Similarly, Mr Speaker, the Ghana Education Trust Fund (GETFund) has received a total of</w:t>
      </w:r>
      <w:r w:rsidR="00126341" w:rsidRPr="00616447">
        <w:rPr>
          <w:rFonts w:cstheme="minorHAnsi"/>
          <w:sz w:val="36"/>
          <w:szCs w:val="36"/>
          <w:lang w:val="en-GB"/>
        </w:rPr>
        <w:t xml:space="preserve"> </w:t>
      </w:r>
      <w:r w:rsidR="00126341" w:rsidRPr="00616447">
        <w:rPr>
          <w:rFonts w:cstheme="minorHAnsi"/>
          <w:b/>
          <w:bCs/>
          <w:sz w:val="36"/>
          <w:szCs w:val="36"/>
          <w:lang w:val="en-GB"/>
        </w:rPr>
        <w:t>Two Billion, Seven and Ten Million, Two Hundred and Twenty</w:t>
      </w:r>
      <w:r w:rsidR="00616447">
        <w:rPr>
          <w:rFonts w:cstheme="minorHAnsi"/>
          <w:b/>
          <w:bCs/>
          <w:sz w:val="36"/>
          <w:szCs w:val="36"/>
          <w:lang w:val="en-GB"/>
        </w:rPr>
        <w:t>-</w:t>
      </w:r>
      <w:r w:rsidR="00126341" w:rsidRPr="00616447">
        <w:rPr>
          <w:rFonts w:cstheme="minorHAnsi"/>
          <w:b/>
          <w:bCs/>
          <w:sz w:val="36"/>
          <w:szCs w:val="36"/>
          <w:lang w:val="en-GB"/>
        </w:rPr>
        <w:t xml:space="preserve">Seven Thousand, </w:t>
      </w:r>
      <w:r w:rsidR="00616447">
        <w:rPr>
          <w:rFonts w:cstheme="minorHAnsi"/>
          <w:b/>
          <w:bCs/>
          <w:sz w:val="36"/>
          <w:szCs w:val="36"/>
          <w:lang w:val="en-GB"/>
        </w:rPr>
        <w:t>N</w:t>
      </w:r>
      <w:r w:rsidR="00126341" w:rsidRPr="00616447">
        <w:rPr>
          <w:rFonts w:cstheme="minorHAnsi"/>
          <w:b/>
          <w:bCs/>
          <w:sz w:val="36"/>
          <w:szCs w:val="36"/>
          <w:lang w:val="en-GB"/>
        </w:rPr>
        <w:t>ine Hundred and Forty-Seven Ghana Cedis</w:t>
      </w:r>
      <w:r w:rsidRPr="00616447">
        <w:rPr>
          <w:rFonts w:cstheme="minorHAnsi"/>
          <w:b/>
          <w:bCs/>
          <w:sz w:val="36"/>
          <w:szCs w:val="36"/>
        </w:rPr>
        <w:t xml:space="preserve"> </w:t>
      </w:r>
      <w:r w:rsidR="00126341" w:rsidRPr="00616447">
        <w:rPr>
          <w:rFonts w:cstheme="minorHAnsi"/>
          <w:b/>
          <w:bCs/>
          <w:sz w:val="36"/>
          <w:szCs w:val="36"/>
          <w:lang w:val="en-GB"/>
        </w:rPr>
        <w:t>(</w:t>
      </w:r>
      <w:r w:rsidRPr="00616447">
        <w:rPr>
          <w:rFonts w:cstheme="minorHAnsi"/>
          <w:b/>
          <w:bCs/>
          <w:sz w:val="36"/>
          <w:szCs w:val="36"/>
        </w:rPr>
        <w:t>GHS2,710,227,947</w:t>
      </w:r>
      <w:r w:rsidR="00126341" w:rsidRPr="00616447">
        <w:rPr>
          <w:rFonts w:cstheme="minorHAnsi"/>
          <w:b/>
          <w:bCs/>
          <w:sz w:val="36"/>
          <w:szCs w:val="36"/>
          <w:lang w:val="en-GB"/>
        </w:rPr>
        <w:t>.00)</w:t>
      </w:r>
      <w:r w:rsidRPr="00616447">
        <w:rPr>
          <w:rFonts w:cstheme="minorHAnsi"/>
          <w:sz w:val="36"/>
          <w:szCs w:val="36"/>
        </w:rPr>
        <w:t xml:space="preserve"> for the months of January</w:t>
      </w:r>
      <w:r w:rsidR="00532492" w:rsidRPr="00616447">
        <w:rPr>
          <w:rFonts w:cstheme="minorHAnsi"/>
          <w:sz w:val="36"/>
          <w:szCs w:val="36"/>
          <w:lang w:val="en-GB"/>
        </w:rPr>
        <w:t xml:space="preserve">, February, March and </w:t>
      </w:r>
      <w:r w:rsidRPr="00616447">
        <w:rPr>
          <w:rFonts w:cstheme="minorHAnsi"/>
          <w:sz w:val="36"/>
          <w:szCs w:val="36"/>
        </w:rPr>
        <w:t>Apr</w:t>
      </w:r>
      <w:r w:rsidR="00532492" w:rsidRPr="00616447">
        <w:rPr>
          <w:rFonts w:cstheme="minorHAnsi"/>
          <w:sz w:val="36"/>
          <w:szCs w:val="36"/>
          <w:lang w:val="en-GB"/>
        </w:rPr>
        <w:t>il, 2025</w:t>
      </w:r>
      <w:r w:rsidRPr="00616447">
        <w:rPr>
          <w:rFonts w:cstheme="minorHAnsi"/>
          <w:sz w:val="36"/>
          <w:szCs w:val="36"/>
        </w:rPr>
        <w:t xml:space="preserve">. </w:t>
      </w:r>
    </w:p>
    <w:p w:rsidR="00616447" w:rsidRPr="00616447" w:rsidRDefault="00616447" w:rsidP="00616447">
      <w:pPr>
        <w:pStyle w:val="ListParagraph"/>
        <w:rPr>
          <w:rFonts w:cstheme="minorHAnsi"/>
          <w:sz w:val="36"/>
          <w:szCs w:val="36"/>
        </w:rPr>
      </w:pPr>
    </w:p>
    <w:p w:rsidR="00616447" w:rsidRPr="00616447" w:rsidRDefault="00616447" w:rsidP="00616447">
      <w:pPr>
        <w:spacing w:line="276" w:lineRule="auto"/>
        <w:jc w:val="both"/>
        <w:rPr>
          <w:rFonts w:cstheme="minorHAnsi"/>
          <w:sz w:val="36"/>
          <w:szCs w:val="36"/>
        </w:rPr>
      </w:pPr>
    </w:p>
    <w:p w:rsidR="00616447" w:rsidRPr="00616447" w:rsidRDefault="00616447" w:rsidP="00616447">
      <w:pPr>
        <w:pStyle w:val="ListParagrap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 xml:space="preserve">As earlier announced in the 2025 Budget, funding for the Free Senior High School Programme is now fully covered under the GETFund. </w:t>
      </w:r>
    </w:p>
    <w:p w:rsidR="00616447" w:rsidRDefault="00616447" w:rsidP="00616447">
      <w:pPr>
        <w:pStyle w:val="ListParagraph"/>
        <w:spacing w:line="276" w:lineRule="auto"/>
        <w:jc w:val="bot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Consequently, th</w:t>
      </w:r>
      <w:r w:rsidR="00532492" w:rsidRPr="00616447">
        <w:rPr>
          <w:rFonts w:cstheme="minorHAnsi"/>
          <w:sz w:val="36"/>
          <w:szCs w:val="36"/>
          <w:lang w:val="en-GB"/>
        </w:rPr>
        <w:t>e</w:t>
      </w:r>
      <w:r w:rsidRPr="00616447">
        <w:rPr>
          <w:rFonts w:cstheme="minorHAnsi"/>
          <w:sz w:val="36"/>
          <w:szCs w:val="36"/>
        </w:rPr>
        <w:t xml:space="preserve"> challenges</w:t>
      </w:r>
      <w:r w:rsidR="00532492" w:rsidRPr="00616447">
        <w:rPr>
          <w:rFonts w:cstheme="minorHAnsi"/>
          <w:sz w:val="36"/>
          <w:szCs w:val="36"/>
          <w:lang w:val="en-GB"/>
        </w:rPr>
        <w:t>, including feeding, which</w:t>
      </w:r>
      <w:r w:rsidRPr="00616447">
        <w:rPr>
          <w:rFonts w:cstheme="minorHAnsi"/>
          <w:sz w:val="36"/>
          <w:szCs w:val="36"/>
        </w:rPr>
        <w:t xml:space="preserve"> previously impeded </w:t>
      </w:r>
      <w:r w:rsidR="00532492" w:rsidRPr="00616447">
        <w:rPr>
          <w:rFonts w:cstheme="minorHAnsi"/>
          <w:sz w:val="36"/>
          <w:szCs w:val="36"/>
          <w:lang w:val="en-GB"/>
        </w:rPr>
        <w:t xml:space="preserve">the </w:t>
      </w:r>
      <w:r w:rsidRPr="00616447">
        <w:rPr>
          <w:rFonts w:cstheme="minorHAnsi"/>
          <w:sz w:val="36"/>
          <w:szCs w:val="36"/>
        </w:rPr>
        <w:t>smooth implementation of the programme</w:t>
      </w:r>
      <w:r w:rsidR="00532492" w:rsidRPr="00616447">
        <w:rPr>
          <w:rFonts w:cstheme="minorHAnsi"/>
          <w:sz w:val="36"/>
          <w:szCs w:val="36"/>
          <w:lang w:val="en-GB"/>
        </w:rPr>
        <w:t>,</w:t>
      </w:r>
      <w:r w:rsidRPr="00616447">
        <w:rPr>
          <w:rFonts w:cstheme="minorHAnsi"/>
          <w:sz w:val="36"/>
          <w:szCs w:val="36"/>
        </w:rPr>
        <w:t xml:space="preserve"> have been resolved.</w:t>
      </w:r>
    </w:p>
    <w:p w:rsidR="00616447" w:rsidRPr="00616447" w:rsidRDefault="00616447" w:rsidP="00616447">
      <w:pPr>
        <w:pStyle w:val="ListParagrap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Rt. Hon. Speaker, these payments are a clear reflection of our commitment to meet all statutory obligations in our priority sectors.</w:t>
      </w:r>
    </w:p>
    <w:p w:rsidR="00616447" w:rsidRPr="00616447" w:rsidRDefault="00616447" w:rsidP="00616447">
      <w:pPr>
        <w:pStyle w:val="ListParagrap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 xml:space="preserve"> I encourage Honourable Members to continue to support our efforts as we chart a new course.</w:t>
      </w:r>
    </w:p>
    <w:p w:rsidR="00616447" w:rsidRPr="00616447" w:rsidRDefault="00616447" w:rsidP="00616447">
      <w:pPr>
        <w:pStyle w:val="ListParagraph"/>
        <w:rPr>
          <w:rFonts w:cstheme="minorHAnsi"/>
          <w:sz w:val="36"/>
          <w:szCs w:val="36"/>
        </w:rPr>
      </w:pPr>
    </w:p>
    <w:p w:rsid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 xml:space="preserve"> Let us work together to</w:t>
      </w:r>
      <w:r w:rsidR="00764BBF">
        <w:rPr>
          <w:rFonts w:cstheme="minorHAnsi"/>
          <w:sz w:val="36"/>
          <w:szCs w:val="36"/>
          <w:lang w:val="en-GB"/>
        </w:rPr>
        <w:t xml:space="preserve"> strengthen</w:t>
      </w:r>
      <w:r w:rsidRPr="00616447">
        <w:rPr>
          <w:rFonts w:cstheme="minorHAnsi"/>
          <w:sz w:val="36"/>
          <w:szCs w:val="36"/>
        </w:rPr>
        <w:t xml:space="preserve"> the M</w:t>
      </w:r>
      <w:r w:rsidR="00764BBF">
        <w:rPr>
          <w:rFonts w:cstheme="minorHAnsi"/>
          <w:sz w:val="36"/>
          <w:szCs w:val="36"/>
          <w:lang w:val="en-GB"/>
        </w:rPr>
        <w:t xml:space="preserve">etropolitan, </w:t>
      </w:r>
      <w:r w:rsidRPr="00616447">
        <w:rPr>
          <w:rFonts w:cstheme="minorHAnsi"/>
          <w:sz w:val="36"/>
          <w:szCs w:val="36"/>
        </w:rPr>
        <w:t>M</w:t>
      </w:r>
      <w:r w:rsidR="00764BBF">
        <w:rPr>
          <w:rFonts w:cstheme="minorHAnsi"/>
          <w:sz w:val="36"/>
          <w:szCs w:val="36"/>
          <w:lang w:val="en-GB"/>
        </w:rPr>
        <w:t xml:space="preserve">unicipal and </w:t>
      </w:r>
      <w:r w:rsidRPr="00616447">
        <w:rPr>
          <w:rFonts w:cstheme="minorHAnsi"/>
          <w:sz w:val="36"/>
          <w:szCs w:val="36"/>
        </w:rPr>
        <w:t>D</w:t>
      </w:r>
      <w:r w:rsidR="00764BBF">
        <w:rPr>
          <w:rFonts w:cstheme="minorHAnsi"/>
          <w:sz w:val="36"/>
          <w:szCs w:val="36"/>
          <w:lang w:val="en-GB"/>
        </w:rPr>
        <w:t xml:space="preserve">istrict </w:t>
      </w:r>
      <w:r w:rsidRPr="00616447">
        <w:rPr>
          <w:rFonts w:cstheme="minorHAnsi"/>
          <w:sz w:val="36"/>
          <w:szCs w:val="36"/>
        </w:rPr>
        <w:t>A</w:t>
      </w:r>
      <w:r w:rsidR="00764BBF">
        <w:rPr>
          <w:rFonts w:cstheme="minorHAnsi"/>
          <w:sz w:val="36"/>
          <w:szCs w:val="36"/>
          <w:lang w:val="en-GB"/>
        </w:rPr>
        <w:t>s</w:t>
      </w:r>
      <w:r w:rsidRPr="00616447">
        <w:rPr>
          <w:rFonts w:cstheme="minorHAnsi"/>
          <w:sz w:val="36"/>
          <w:szCs w:val="36"/>
        </w:rPr>
        <w:t>s</w:t>
      </w:r>
      <w:r w:rsidR="00764BBF">
        <w:rPr>
          <w:rFonts w:cstheme="minorHAnsi"/>
          <w:sz w:val="36"/>
          <w:szCs w:val="36"/>
          <w:lang w:val="en-GB"/>
        </w:rPr>
        <w:t>emblies</w:t>
      </w:r>
      <w:r w:rsidRPr="00616447">
        <w:rPr>
          <w:rFonts w:cstheme="minorHAnsi"/>
          <w:sz w:val="36"/>
          <w:szCs w:val="36"/>
        </w:rPr>
        <w:t xml:space="preserve"> and position them as engines of</w:t>
      </w:r>
      <w:r w:rsidR="00616447">
        <w:rPr>
          <w:rFonts w:cstheme="minorHAnsi"/>
          <w:sz w:val="36"/>
          <w:szCs w:val="36"/>
          <w:lang w:val="en-GB"/>
        </w:rPr>
        <w:t xml:space="preserve"> local</w:t>
      </w:r>
      <w:r w:rsidRPr="00616447">
        <w:rPr>
          <w:rFonts w:cstheme="minorHAnsi"/>
          <w:sz w:val="36"/>
          <w:szCs w:val="36"/>
        </w:rPr>
        <w:t xml:space="preserve"> economic development</w:t>
      </w:r>
      <w:r w:rsidR="00616447">
        <w:rPr>
          <w:rFonts w:cstheme="minorHAnsi"/>
          <w:sz w:val="36"/>
          <w:szCs w:val="36"/>
          <w:lang w:val="en-GB"/>
        </w:rPr>
        <w:t>.</w:t>
      </w:r>
    </w:p>
    <w:p w:rsidR="00616447" w:rsidRPr="00616447" w:rsidRDefault="00616447" w:rsidP="00616447">
      <w:pPr>
        <w:pStyle w:val="ListParagraph"/>
        <w:rPr>
          <w:rFonts w:cstheme="minorHAnsi"/>
          <w:sz w:val="36"/>
          <w:szCs w:val="36"/>
        </w:rPr>
      </w:pPr>
    </w:p>
    <w:p w:rsidR="00550214" w:rsidRPr="00616447" w:rsidRDefault="00883A0E" w:rsidP="00DB76C9">
      <w:pPr>
        <w:pStyle w:val="ListParagraph"/>
        <w:numPr>
          <w:ilvl w:val="0"/>
          <w:numId w:val="2"/>
        </w:numPr>
        <w:spacing w:line="276" w:lineRule="auto"/>
        <w:jc w:val="both"/>
        <w:rPr>
          <w:rFonts w:cstheme="minorHAnsi"/>
          <w:sz w:val="36"/>
          <w:szCs w:val="36"/>
        </w:rPr>
      </w:pPr>
      <w:r w:rsidRPr="00616447">
        <w:rPr>
          <w:rFonts w:cstheme="minorHAnsi"/>
          <w:sz w:val="36"/>
          <w:szCs w:val="36"/>
        </w:rPr>
        <w:t>Rt. Hon. Speaker, I thank you.</w:t>
      </w:r>
    </w:p>
    <w:sectPr w:rsidR="00550214" w:rsidRPr="0061644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F5" w:rsidRDefault="008C58F5" w:rsidP="00883A0E">
      <w:r>
        <w:separator/>
      </w:r>
    </w:p>
  </w:endnote>
  <w:endnote w:type="continuationSeparator" w:id="0">
    <w:p w:rsidR="008C58F5" w:rsidRDefault="008C58F5" w:rsidP="0088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6919467"/>
      <w:docPartObj>
        <w:docPartGallery w:val="Page Numbers (Bottom of Page)"/>
        <w:docPartUnique/>
      </w:docPartObj>
    </w:sdtPr>
    <w:sdtEndPr>
      <w:rPr>
        <w:rStyle w:val="PageNumber"/>
      </w:rPr>
    </w:sdtEndPr>
    <w:sdtContent>
      <w:p w:rsidR="00883A0E" w:rsidRDefault="00883A0E" w:rsidP="00047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83A0E" w:rsidRDefault="00883A0E" w:rsidP="00883A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9471315"/>
      <w:docPartObj>
        <w:docPartGallery w:val="Page Numbers (Bottom of Page)"/>
        <w:docPartUnique/>
      </w:docPartObj>
    </w:sdtPr>
    <w:sdtEndPr>
      <w:rPr>
        <w:rStyle w:val="PageNumber"/>
      </w:rPr>
    </w:sdtEndPr>
    <w:sdtContent>
      <w:p w:rsidR="00883A0E" w:rsidRDefault="00883A0E" w:rsidP="00047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1DE2">
          <w:rPr>
            <w:rStyle w:val="PageNumber"/>
            <w:noProof/>
          </w:rPr>
          <w:t>2</w:t>
        </w:r>
        <w:r>
          <w:rPr>
            <w:rStyle w:val="PageNumber"/>
          </w:rPr>
          <w:fldChar w:fldCharType="end"/>
        </w:r>
      </w:p>
    </w:sdtContent>
  </w:sdt>
  <w:p w:rsidR="00883A0E" w:rsidRDefault="00883A0E" w:rsidP="00883A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F5" w:rsidRDefault="008C58F5" w:rsidP="00883A0E">
      <w:r>
        <w:separator/>
      </w:r>
    </w:p>
  </w:footnote>
  <w:footnote w:type="continuationSeparator" w:id="0">
    <w:p w:rsidR="008C58F5" w:rsidRDefault="008C58F5" w:rsidP="00883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61D2D"/>
    <w:multiLevelType w:val="hybridMultilevel"/>
    <w:tmpl w:val="EC9CA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141C2"/>
    <w:multiLevelType w:val="hybridMultilevel"/>
    <w:tmpl w:val="F1643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CA02EF"/>
    <w:multiLevelType w:val="hybridMultilevel"/>
    <w:tmpl w:val="3C700440"/>
    <w:lvl w:ilvl="0" w:tplc="4BF42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0E"/>
    <w:rsid w:val="00063BC8"/>
    <w:rsid w:val="0011599C"/>
    <w:rsid w:val="00126341"/>
    <w:rsid w:val="00205C62"/>
    <w:rsid w:val="002140A6"/>
    <w:rsid w:val="003F1EF4"/>
    <w:rsid w:val="00532492"/>
    <w:rsid w:val="00550214"/>
    <w:rsid w:val="00607815"/>
    <w:rsid w:val="00616447"/>
    <w:rsid w:val="00617ADC"/>
    <w:rsid w:val="00632338"/>
    <w:rsid w:val="00641DE2"/>
    <w:rsid w:val="006F185A"/>
    <w:rsid w:val="00764BBF"/>
    <w:rsid w:val="00883A0E"/>
    <w:rsid w:val="008C58F5"/>
    <w:rsid w:val="00904DCC"/>
    <w:rsid w:val="00983D6F"/>
    <w:rsid w:val="00DB76C9"/>
    <w:rsid w:val="00DF6C9F"/>
    <w:rsid w:val="00FC1605"/>
    <w:rsid w:val="00FD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2059D-F385-DA46-A7DD-7871695F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0E"/>
    <w:pPr>
      <w:ind w:left="720"/>
      <w:contextualSpacing/>
    </w:pPr>
  </w:style>
  <w:style w:type="paragraph" w:styleId="Footer">
    <w:name w:val="footer"/>
    <w:basedOn w:val="Normal"/>
    <w:link w:val="FooterChar"/>
    <w:uiPriority w:val="99"/>
    <w:unhideWhenUsed/>
    <w:rsid w:val="00883A0E"/>
    <w:pPr>
      <w:tabs>
        <w:tab w:val="center" w:pos="4513"/>
        <w:tab w:val="right" w:pos="9026"/>
      </w:tabs>
    </w:pPr>
  </w:style>
  <w:style w:type="character" w:customStyle="1" w:styleId="FooterChar">
    <w:name w:val="Footer Char"/>
    <w:basedOn w:val="DefaultParagraphFont"/>
    <w:link w:val="Footer"/>
    <w:uiPriority w:val="99"/>
    <w:rsid w:val="00883A0E"/>
  </w:style>
  <w:style w:type="character" w:styleId="PageNumber">
    <w:name w:val="page number"/>
    <w:basedOn w:val="DefaultParagraphFont"/>
    <w:uiPriority w:val="99"/>
    <w:semiHidden/>
    <w:unhideWhenUsed/>
    <w:rsid w:val="0088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cp:revision>
  <dcterms:created xsi:type="dcterms:W3CDTF">2025-06-03T15:57:00Z</dcterms:created>
  <dcterms:modified xsi:type="dcterms:W3CDTF">2025-06-03T15:57:00Z</dcterms:modified>
</cp:coreProperties>
</file>